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66" w:rsidRDefault="00A47766" w:rsidP="00CA4C45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</w:p>
    <w:p w:rsidR="00A47766" w:rsidRPr="00A47766" w:rsidRDefault="00A47766" w:rsidP="00CA4C45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  <w:r w:rsidRPr="00A47766">
        <w:rPr>
          <w:rFonts w:ascii="Verdana" w:hAnsi="Verdana" w:cs="Arial"/>
          <w:b/>
          <w:color w:val="003366"/>
          <w:sz w:val="32"/>
          <w:szCs w:val="32"/>
        </w:rPr>
        <w:t xml:space="preserve">“ATÖLYE ÇALIŞMALARI İLE İHRACATA İLK ADIM EĞİTİM PROJESİ” </w:t>
      </w:r>
    </w:p>
    <w:p w:rsidR="00A47766" w:rsidRDefault="00A47766" w:rsidP="00CA4C45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  <w:r w:rsidRPr="00A47766">
        <w:rPr>
          <w:rFonts w:ascii="Verdana" w:hAnsi="Verdana" w:cs="Arial"/>
          <w:b/>
          <w:color w:val="003366"/>
          <w:sz w:val="32"/>
          <w:szCs w:val="32"/>
        </w:rPr>
        <w:t xml:space="preserve"> (TR90/14/TD01/0030)</w:t>
      </w:r>
    </w:p>
    <w:p w:rsidR="00A47766" w:rsidRDefault="00A47766" w:rsidP="00CA4C45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color w:val="003366"/>
          <w:sz w:val="32"/>
          <w:szCs w:val="32"/>
        </w:rPr>
        <w:t xml:space="preserve">PROJE EĞİTİM MÜFREDATI </w:t>
      </w:r>
    </w:p>
    <w:p w:rsidR="00A47766" w:rsidRDefault="00A47766" w:rsidP="00CA4C45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</w:p>
    <w:p w:rsidR="00753D0C" w:rsidRPr="00A47766" w:rsidRDefault="00753D0C" w:rsidP="00A47766">
      <w:pPr>
        <w:pStyle w:val="ListeParagraf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0" w:right="-207" w:firstLine="0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A47766">
        <w:rPr>
          <w:rFonts w:ascii="Verdana" w:hAnsi="Verdana" w:cs="Arial"/>
          <w:b/>
          <w:color w:val="003366"/>
          <w:sz w:val="28"/>
          <w:szCs w:val="28"/>
        </w:rPr>
        <w:t>EVRENSEL PAZARLAMA ve REKABET STRATEJİSİ ATÖLYESİ</w:t>
      </w:r>
    </w:p>
    <w:p w:rsidR="00753D0C" w:rsidRPr="00754708" w:rsidRDefault="00753D0C" w:rsidP="006429F9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Dünyamızın Görünümü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Kaynaklar ve Paylaşım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Rekabet Her yerde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Ekonomik Kilometre Taşları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 xml:space="preserve">Neden Evrensel Pazarlama ya da </w:t>
      </w: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Starex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Öyküsü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İşletmelerin Temel Fonksiyonları ve Hedefleri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Pazarlamanın Temel Hedefleri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Üretimin Temel Hedefleri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Finansmanın Temel Hedefleri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Kim İçin Ne Üretiyoruz?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 Ne Demektir Türleri Nelerdir?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Tüketici Pazarının Temel Özellikleri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Endüstriyel Pazarın Temel Özellikleri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Devlet Pazarı ve Uluslararası Pazarlar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Pazarlama Stratejisi Oluşturma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Bölümlendirme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Konumlandırma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Katılımına Yönelik Destek Ve Teşvikler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Pazarlama Karması Oluşturma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4P’den 4C’ye Yolculuk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 xml:space="preserve">15P mi? </w:t>
      </w:r>
      <w:smartTag w:uri="urn:schemas-microsoft-com:office:smarttags" w:element="metricconverter">
        <w:smartTagPr>
          <w:attr w:name="ProductID" w:val="7C"/>
        </w:smartTagPr>
        <w:r w:rsidRPr="00754708">
          <w:rPr>
            <w:rFonts w:ascii="Verdana" w:hAnsi="Verdana"/>
            <w:color w:val="003366"/>
            <w:sz w:val="20"/>
            <w:szCs w:val="20"/>
          </w:rPr>
          <w:t>7C</w:t>
        </w:r>
      </w:smartTag>
      <w:r w:rsidRPr="00754708">
        <w:rPr>
          <w:rFonts w:ascii="Verdana" w:hAnsi="Verdana"/>
          <w:color w:val="003366"/>
          <w:sz w:val="20"/>
          <w:szCs w:val="20"/>
        </w:rPr>
        <w:t xml:space="preserve"> mi?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Ürün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Fiyat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Dağıtım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Tutundurma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Pazarlama Stratejisi Geliştirme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Müşterinin Değişimi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 xml:space="preserve">Geleneksel Pazarlamadan İlişkisel Pazarlamaya Yolculuk 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Müşterimizi Tanımlayabilmek…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Müşterinin Ömür Boyu Değeri Ölçülebilir Mi?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Yaşam Döngüsü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Viral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Pazarlama Mı Dediniz?</w:t>
      </w:r>
    </w:p>
    <w:p w:rsidR="00753D0C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Tabanının Değerini Arttırmak</w:t>
      </w:r>
    </w:p>
    <w:p w:rsidR="00CF1B6B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CF1B6B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CF1B6B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CF1B6B" w:rsidRPr="00754708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Değişim ve Trendler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Yönetim Anlayışında Değişimler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Her Yol CRM</w:t>
      </w:r>
    </w:p>
    <w:p w:rsidR="00753D0C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>
        <w:rPr>
          <w:rFonts w:ascii="Verdana" w:hAnsi="Verdana" w:cs="Tahoma"/>
          <w:color w:val="003366"/>
          <w:sz w:val="20"/>
          <w:szCs w:val="20"/>
        </w:rPr>
        <w:t>Müşteriye Değer Katabilmek</w:t>
      </w:r>
    </w:p>
    <w:p w:rsidR="00753D0C" w:rsidRPr="00A47766" w:rsidRDefault="00753D0C" w:rsidP="00A47766">
      <w:pPr>
        <w:pStyle w:val="ListeParagraf"/>
        <w:numPr>
          <w:ilvl w:val="0"/>
          <w:numId w:val="23"/>
        </w:numPr>
        <w:tabs>
          <w:tab w:val="left" w:pos="709"/>
          <w:tab w:val="left" w:pos="851"/>
          <w:tab w:val="num" w:pos="900"/>
        </w:tabs>
        <w:spacing w:before="60" w:after="60" w:line="240" w:lineRule="auto"/>
        <w:rPr>
          <w:rFonts w:ascii="Verdana" w:hAnsi="Verdana" w:cs="Tahoma"/>
          <w:b/>
          <w:color w:val="003366"/>
          <w:sz w:val="20"/>
          <w:szCs w:val="20"/>
        </w:rPr>
      </w:pPr>
      <w:r w:rsidRPr="00A47766">
        <w:rPr>
          <w:rFonts w:ascii="Verdana" w:hAnsi="Verdana" w:cs="Tahoma"/>
          <w:b/>
          <w:color w:val="003366"/>
          <w:sz w:val="20"/>
          <w:szCs w:val="20"/>
        </w:rPr>
        <w:t>Pazarlamayı Yönetmek Rekabeti Yönetmektir!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Evrensel Rekabet Stratejileri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Algı Yönetimi ve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Nöromarketing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Kavramı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Sosyal Medya ve İtibar Yönetimi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Markalaşma, Marka Olmak Nedir?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 Evlilik Gibidir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 Üç Boyutludur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Markaların Kimliği Vardır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Dünyanın En Değerli On Markası Hangileridir?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Markanın 6 Anlamı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Markanın Üreticiye Sunduğu Faydalar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Markanın Tüketiciye Faydaları Nelerdir?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Marka Konumlandırma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Marka Konumlandırmasının Önemi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Marka Konumlandırma Süreci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Marka Konumlandırmanın Dört Temel Özelliği</w:t>
      </w:r>
    </w:p>
    <w:p w:rsidR="00753D0C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>
        <w:rPr>
          <w:rFonts w:ascii="Verdana" w:hAnsi="Verdana" w:cs="Arial"/>
          <w:b/>
          <w:bCs/>
          <w:color w:val="003366"/>
          <w:sz w:val="20"/>
          <w:szCs w:val="20"/>
        </w:rPr>
        <w:t xml:space="preserve">Kısaca </w:t>
      </w: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Marka Konumlandırma Stratejileri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Müşteri Memnuniyeti Kavramı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Müşteriyi Sistemin Odağına Almak</w:t>
      </w:r>
    </w:p>
    <w:p w:rsidR="00753D0C" w:rsidRPr="00754708" w:rsidRDefault="00753D0C" w:rsidP="00CF1EA1">
      <w:pPr>
        <w:numPr>
          <w:ilvl w:val="0"/>
          <w:numId w:val="2"/>
        </w:numPr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Müşteri Memnuniyetini Sağlam</w:t>
      </w:r>
      <w:r>
        <w:rPr>
          <w:rFonts w:ascii="Verdana" w:hAnsi="Verdana" w:cs="Tahoma"/>
          <w:color w:val="003366"/>
          <w:sz w:val="20"/>
          <w:szCs w:val="20"/>
        </w:rPr>
        <w:t>aya Yönelik Sistematik Yaklaşım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Memnun Müşteri Kimdir?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Memnuniyeti Bize Ne Getirir?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Şikayetlerini Azaltma Yolları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Beklentileri Neler Olabilir?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Eklentileri Yönetilebilir mi?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Müşteri Hizmetleri ve Müşteri İlişkileri Kavramları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 Hizmetleri Kavramını Açalım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Satış Öncesi Müşteri Hizmetleri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Satış Anındaki Müşteri Hizmetleri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Satış Sonrası Müşteri Hizmetleri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Müşteri-Kurum İlişkisi…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 İlişkileri Yönetimi Nedir?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 İlişkileri Yönetiminde Son Gelişmeler.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 xml:space="preserve">Analitik Müşteri İlişkileri Yönetimi 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Müşteriye Değer Katma Kavramı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Yönetiminin Temel Hedefleri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Yönetiminin Kullanım Alanları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Veri Madenciliği Ne Demektir?</w:t>
      </w:r>
    </w:p>
    <w:p w:rsidR="00753D0C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Başarılı Müşteri İlişkileri Yönetimi İçin Gereken Yeterlilikler Nelerdir?</w:t>
      </w:r>
    </w:p>
    <w:p w:rsidR="00CF1B6B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CF1B6B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CF1B6B" w:rsidRPr="00754708" w:rsidRDefault="00CF1B6B" w:rsidP="00CF1B6B">
      <w:pPr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Yönetiminde Yapılan Temel Hatalar Nelerdir?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Pro-Aktif Müşteri İlişkileri Yönetimi Nedir?</w:t>
      </w:r>
    </w:p>
    <w:p w:rsidR="00753D0C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Müşteriye Rehberlik Etmek Ya Da Liderlik Etmek!</w:t>
      </w:r>
    </w:p>
    <w:p w:rsidR="00753D0C" w:rsidRPr="00CF1EA1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Yönetiminde Temel İlkeler Nelerdir?</w:t>
      </w:r>
    </w:p>
    <w:p w:rsidR="00753D0C" w:rsidRDefault="00753D0C" w:rsidP="00CF1EA1">
      <w:pPr>
        <w:tabs>
          <w:tab w:val="num" w:pos="1077"/>
        </w:tabs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8C5F27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Tahoma"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>: 2 Gün</w:t>
      </w:r>
    </w:p>
    <w:p w:rsidR="00753D0C" w:rsidRDefault="00753D0C" w:rsidP="006429F9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CF1B6B" w:rsidRDefault="00753D0C" w:rsidP="00CF1B6B">
      <w:pPr>
        <w:pStyle w:val="ListeParagraf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CF1B6B">
        <w:rPr>
          <w:rFonts w:ascii="Verdana" w:hAnsi="Verdana" w:cs="Arial"/>
          <w:b/>
          <w:color w:val="003366"/>
          <w:sz w:val="28"/>
          <w:szCs w:val="28"/>
        </w:rPr>
        <w:t>ULUSLARARASI PAZARLARDA OLASI MÜŞTERİ BULMA ve STRATEJİK İŞ GELİŞTİRME</w:t>
      </w:r>
    </w:p>
    <w:p w:rsidR="00753D0C" w:rsidRPr="00754708" w:rsidRDefault="00753D0C" w:rsidP="00553B89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Pazarlama Planının Parçası Olarak Uluslararası Pazara Açılma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İşletmenin Pazarlama Stratejisini Oluşturan Temel Soru “Kim’e Ne Satacağız?”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Pazarda Bölümleme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Pazarda Konumlandırma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Pazara Açılma Yöntemleri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Şelale Yöntemi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Fıskiye Yöntemi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Hedef Pazar Seçimi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Hedef Pazar Belirleme Süreci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Hedef Pazar Koşullarının Gözden Geçirilmesi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Pazara Açılma Stratejimize Uygun Olarak Hedef Pazar Seçimi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Hedef Pazar Seçimi Sırasında Toplanması Gereken Bilgilerin Kaynakları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İşletme İçi Kaynaklar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İşletme Dışı Kaynaklar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Pazar Araştırması Yapılması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Seçilmiş Hedef Pazarlarla İlgili Masa Başı Araştırma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Hangi Verileri Toplamak Gereklidir?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İşletme İçi Kaynaklardan Veri Toplanması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İnternet Kaynaklarından Veri Toplanması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800"/>
        </w:tabs>
        <w:spacing w:before="60" w:after="60" w:line="240" w:lineRule="auto"/>
        <w:ind w:left="1080" w:firstLine="36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Bu Konudaki Devlet Destekleri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800"/>
        </w:tabs>
        <w:spacing w:before="60" w:after="60" w:line="240" w:lineRule="auto"/>
        <w:ind w:left="1080" w:firstLine="36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Doğru Veri Araması Yapma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800"/>
        </w:tabs>
        <w:spacing w:before="60" w:after="60" w:line="240" w:lineRule="auto"/>
        <w:ind w:left="1080" w:firstLine="36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Örnek İncelemeler (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Trade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Map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,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Compass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Vb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>)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Yabancı Misyonlardan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Sivil Toplum Kuruluşlarından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Sektörel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Yayınlardan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Rekabet Ortamından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Hazır Veri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Satınalma</w:t>
      </w:r>
      <w:proofErr w:type="spellEnd"/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Alan Çalışması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Öncelikle Bu Konudaki Devlet Desteklerini İnceleme ve Yararlanma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Alan Çalışmasının Planlanması</w:t>
      </w:r>
    </w:p>
    <w:p w:rsidR="00753D0C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Raporlama Ve Belge Toplama</w:t>
      </w:r>
    </w:p>
    <w:p w:rsidR="00CF1B6B" w:rsidRDefault="00CF1B6B" w:rsidP="00CF1B6B">
      <w:pPr>
        <w:tabs>
          <w:tab w:val="left" w:pos="1440"/>
        </w:tabs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</w:p>
    <w:p w:rsidR="00CF1B6B" w:rsidRDefault="00CF1B6B" w:rsidP="00CF1B6B">
      <w:pPr>
        <w:tabs>
          <w:tab w:val="left" w:pos="1440"/>
        </w:tabs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</w:p>
    <w:p w:rsidR="00CF1B6B" w:rsidRDefault="00CF1B6B" w:rsidP="00CF1B6B">
      <w:pPr>
        <w:tabs>
          <w:tab w:val="left" w:pos="1440"/>
        </w:tabs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</w:p>
    <w:p w:rsidR="00CF1B6B" w:rsidRPr="00754708" w:rsidRDefault="00CF1B6B" w:rsidP="00CF1B6B">
      <w:pPr>
        <w:tabs>
          <w:tab w:val="left" w:pos="1440"/>
        </w:tabs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Pazarlamada Kullanılan Tanıtım Yöntemleri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Doğrudan Mektup/Katalog Gönderimi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E-Ticaret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Yurtdışında Reklam/İlan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Yurtdışındaki Fuarlara Katılım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Ürün/Şirket Tanıtım Sunuları, Konferanslar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Sponsorluk Faaliyetleri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Satış Noktasında Faaliyetler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Doğrudan Pazarlama (Potansiyelleri Ziyaret)</w:t>
      </w:r>
    </w:p>
    <w:p w:rsidR="00753D0C" w:rsidRPr="00754708" w:rsidRDefault="00753D0C" w:rsidP="008C5F27">
      <w:pPr>
        <w:spacing w:before="60" w:after="60" w:line="240" w:lineRule="auto"/>
        <w:ind w:left="717" w:right="70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Pazarla Etkin İletişimin Parçası Olarak </w:t>
      </w: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Sektörel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 Fuarların Önemi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Ziyaretçi Olmak</w:t>
      </w:r>
      <w:r>
        <w:rPr>
          <w:rFonts w:ascii="Verdana" w:hAnsi="Verdana" w:cs="Arial"/>
          <w:color w:val="003366"/>
          <w:sz w:val="20"/>
          <w:szCs w:val="20"/>
        </w:rPr>
        <w:t xml:space="preserve"> / </w:t>
      </w:r>
      <w:r w:rsidRPr="00754708">
        <w:rPr>
          <w:rFonts w:ascii="Verdana" w:hAnsi="Verdana" w:cs="Arial"/>
          <w:color w:val="003366"/>
          <w:sz w:val="20"/>
          <w:szCs w:val="20"/>
        </w:rPr>
        <w:t>Katılımcı Olmak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Fuar Katılımının Avantajları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Fuar Katılımı ve Bütünleşik Pazarlama İletişimi Kavramları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Fuar Katılımının Pazarlama Planında Yer Alması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Fuar Katılımı ve Marka Değeri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Fuar Katılımına Karar Verme Süreci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Katılımına Karar Verme Faktörleri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Doğru Fuarın Seçimi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Katılımına Yönelik Destek ve Teşvikler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 Öncesi Yapılması Gerekenler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Fuar Tasarımı ve Yapımı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>
        <w:rPr>
          <w:rFonts w:ascii="Verdana" w:hAnsi="Verdana"/>
          <w:color w:val="003366"/>
          <w:sz w:val="20"/>
          <w:szCs w:val="20"/>
        </w:rPr>
        <w:t>Stand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Yönetimi ve Takibi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Olası Müşterilerin Değerlendirilmesi</w:t>
      </w:r>
      <w:r>
        <w:rPr>
          <w:rFonts w:ascii="Verdana" w:hAnsi="Verdana" w:cs="Tahoma"/>
          <w:b/>
          <w:color w:val="003366"/>
          <w:sz w:val="20"/>
          <w:szCs w:val="20"/>
        </w:rPr>
        <w:t xml:space="preserve"> ve Satış Görüşmesi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Toplanmış Verilerin İdeal Müşteri Profili İle Karşılaştırılması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Seçilmiş Olası Müşterilerle Yapılacak Görüşmelerin Planlanması</w:t>
      </w:r>
    </w:p>
    <w:p w:rsidR="00753D0C" w:rsidRPr="008C5F27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 w:cs="Arial"/>
          <w:bCs/>
          <w:color w:val="003366"/>
          <w:sz w:val="20"/>
          <w:szCs w:val="20"/>
        </w:rPr>
      </w:pPr>
      <w:r w:rsidRPr="008C5F27">
        <w:rPr>
          <w:rFonts w:ascii="Verdana" w:hAnsi="Verdana" w:cs="Arial"/>
          <w:bCs/>
          <w:color w:val="003366"/>
          <w:sz w:val="20"/>
          <w:szCs w:val="20"/>
        </w:rPr>
        <w:t>Satış Sürecinde Temel Noktalar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Satışın Psikolojik Temeli ( Yakınlık ve Güven Oluşturma )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428"/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Randevu Alma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428"/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Problem Sahibine Çözüm Satmak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Yatırımın Geri Dönüşünü Bütçe Sahibine Satmak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İtirazları Yönetmek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Etkin İletişimin Önemi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Satışı Kapatmak</w:t>
      </w:r>
    </w:p>
    <w:p w:rsidR="00753D0C" w:rsidRDefault="00753D0C" w:rsidP="008C5F27">
      <w:pPr>
        <w:numPr>
          <w:ilvl w:val="0"/>
          <w:numId w:val="4"/>
        </w:num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Olası Müşterilerle Müzakere Süreci</w:t>
      </w:r>
    </w:p>
    <w:p w:rsidR="00753D0C" w:rsidRPr="00754708" w:rsidRDefault="00753D0C" w:rsidP="008C5F27">
      <w:pPr>
        <w:numPr>
          <w:ilvl w:val="0"/>
          <w:numId w:val="4"/>
        </w:num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Önceden Belirlenmiş Satış Koşullarını İçeren Sözleşme Hazırlanması</w:t>
      </w:r>
    </w:p>
    <w:p w:rsidR="00753D0C" w:rsidRPr="008C5F27" w:rsidRDefault="00753D0C" w:rsidP="00CA4C45">
      <w:pPr>
        <w:numPr>
          <w:ilvl w:val="0"/>
          <w:numId w:val="4"/>
        </w:numPr>
        <w:tabs>
          <w:tab w:val="clear" w:pos="1083"/>
          <w:tab w:val="num" w:pos="720"/>
        </w:tabs>
        <w:spacing w:before="60" w:after="60" w:line="240" w:lineRule="auto"/>
        <w:ind w:right="44"/>
        <w:jc w:val="left"/>
        <w:rPr>
          <w:rFonts w:ascii="Verdana" w:hAnsi="Verdana" w:cs="Tahoma"/>
          <w:color w:val="003366"/>
          <w:sz w:val="20"/>
          <w:szCs w:val="20"/>
        </w:rPr>
      </w:pPr>
      <w:r w:rsidRPr="008C5F27">
        <w:rPr>
          <w:rFonts w:ascii="Verdana" w:hAnsi="Verdana" w:cs="Tahoma"/>
          <w:color w:val="003366"/>
          <w:sz w:val="20"/>
          <w:szCs w:val="20"/>
        </w:rPr>
        <w:t>Satış Sürecindeki Yanlışlar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428" w:hanging="348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Başarılı Satıcı Yaklaşımları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428" w:hanging="348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Başarısızlığa Yola Açan Temel Hatalar</w:t>
      </w:r>
    </w:p>
    <w:p w:rsidR="00753D0C" w:rsidRDefault="00753D0C" w:rsidP="008C5F27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Arial"/>
          <w:b/>
          <w:color w:val="003366"/>
          <w:sz w:val="20"/>
          <w:szCs w:val="20"/>
        </w:rPr>
      </w:pPr>
    </w:p>
    <w:p w:rsidR="00753D0C" w:rsidRPr="00754708" w:rsidRDefault="00753D0C" w:rsidP="008C5F27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Tahoma"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>: 2 Gün</w:t>
      </w:r>
    </w:p>
    <w:p w:rsidR="00753D0C" w:rsidRPr="00754708" w:rsidRDefault="00753D0C" w:rsidP="008C5F27">
      <w:pPr>
        <w:spacing w:before="60" w:after="60" w:line="240" w:lineRule="auto"/>
        <w:ind w:left="720" w:right="44"/>
        <w:jc w:val="left"/>
        <w:rPr>
          <w:rFonts w:ascii="Verdana" w:hAnsi="Verdana"/>
          <w:color w:val="003366"/>
          <w:sz w:val="20"/>
          <w:szCs w:val="20"/>
        </w:rPr>
      </w:pPr>
    </w:p>
    <w:p w:rsidR="00753D0C" w:rsidRPr="00754708" w:rsidRDefault="00753D0C" w:rsidP="00553B89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CF1B6B" w:rsidRDefault="00753D0C" w:rsidP="00CF1B6B">
      <w:pPr>
        <w:pStyle w:val="ListeParagraf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CF1B6B">
        <w:rPr>
          <w:rFonts w:ascii="Verdana" w:hAnsi="Verdana" w:cs="Arial"/>
          <w:b/>
          <w:color w:val="003366"/>
          <w:sz w:val="28"/>
          <w:szCs w:val="28"/>
        </w:rPr>
        <w:t xml:space="preserve">ULUSLARARASI TEDARİK ZİNCİRİ YÖNETİMİ </w:t>
      </w:r>
      <w:r w:rsidRPr="00CF1B6B">
        <w:rPr>
          <w:rFonts w:ascii="Verdana" w:hAnsi="Verdana" w:cs="Arial"/>
          <w:b/>
          <w:color w:val="003366"/>
          <w:sz w:val="28"/>
          <w:szCs w:val="28"/>
        </w:rPr>
        <w:br/>
        <w:t>ve SATIN</w:t>
      </w:r>
      <w:r w:rsidR="00CF1B6B">
        <w:rPr>
          <w:rFonts w:ascii="Verdana" w:hAnsi="Verdana" w:cs="Arial"/>
          <w:b/>
          <w:color w:val="003366"/>
          <w:sz w:val="28"/>
          <w:szCs w:val="28"/>
        </w:rPr>
        <w:t xml:space="preserve"> A</w:t>
      </w:r>
      <w:r w:rsidRPr="00CF1B6B">
        <w:rPr>
          <w:rFonts w:ascii="Verdana" w:hAnsi="Verdana" w:cs="Arial"/>
          <w:b/>
          <w:color w:val="003366"/>
          <w:sz w:val="28"/>
          <w:szCs w:val="28"/>
        </w:rPr>
        <w:t>LMA STRATEJİLERİ ATÖLYESİ</w:t>
      </w:r>
    </w:p>
    <w:p w:rsidR="00753D0C" w:rsidRPr="00754708" w:rsidRDefault="00753D0C" w:rsidP="00CF1EA1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>, Lojistik ve Tedarik Zinciri Yönetimi Kavramları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Değer Zinciri: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Porter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Modeli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Lojistik Modeli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 Yönetimi Modeli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 Yönetiminde Denge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Zincirinin Artan Önemi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Zincirinde Kamçı Etkisi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ve Tedarik Kavramları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Tedarikçi ve Yan Sanayi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Tedarik Türleri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Kraljic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</w:t>
      </w:r>
      <w:proofErr w:type="spellStart"/>
      <w:r w:rsidRPr="00754708">
        <w:rPr>
          <w:rFonts w:ascii="Verdana" w:hAnsi="Verdana"/>
          <w:color w:val="003366"/>
          <w:sz w:val="20"/>
          <w:szCs w:val="20"/>
        </w:rPr>
        <w:t>Matriksi</w:t>
      </w:r>
      <w:proofErr w:type="spellEnd"/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Fisher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Yaklaşımı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Maliyet Odaklı Yaklaşımlar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Tedarikçi Sayısı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Tedarik Bazı Dengelemesi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70-30 Yaklaşımı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Çok Kaynaklı Tedarik Avantajları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Tek Kaynaklı Tedarik Avantajları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Tasarımcıya Verilecek Ana Bilgiler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Tedarikçi Sayısını Arttıran Faktörler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Porter’a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Göre Tedarikçi Sayısı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Deming’e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Göre Tedarikçi Sayısı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Tek/Çok Kaynak Kullanımı Kıyaslaması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İyi Tedarikçi Kavramı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İyi Tedarikçi Özellikleri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Envanteri Oluşturmak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Tedarikçi Araştırma Yöntemleri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Seçimi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Satınalmanın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5 Doğrusu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Seçim Kriterleri Oluşturma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Pazarlık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Tedarikçilerin Pazarlık Gücü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Alıcının Pazarlık Gücü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Ön Hazırlık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Müzakere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Pazarlık Taktikleri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Teklif Değerlendirme ve Seçim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Ağırlıklı Kriterler Bazlı Seçim</w:t>
      </w:r>
    </w:p>
    <w:p w:rsidR="00753D0C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İkili Karşılaştırmalar Bazlı Seçim</w:t>
      </w:r>
    </w:p>
    <w:p w:rsidR="00CF1B6B" w:rsidRDefault="00CF1B6B" w:rsidP="00CF1B6B">
      <w:p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CF1B6B" w:rsidRPr="00754708" w:rsidRDefault="00CF1B6B" w:rsidP="00CF1B6B">
      <w:p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Sözleşme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Sözleşmenin Hazırlanması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Hukuksal Nitelik Ve Sonuçlar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Sözleşmenin Gözden Geçirilmesi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Bir Sözleşmede Bulunması Gereken Unsurlar</w:t>
      </w:r>
    </w:p>
    <w:p w:rsidR="00753D0C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Sözleşmenin Kapatılması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İlişkileri Yönetimi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Değerlendirme Ölçütleri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Outsourcing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 Kararı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Riskler, Uygulamalar, Yaklaşımlar, Kararlar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Stok Kontrol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Inbound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Depolama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Outbond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Depolama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Depo Türleri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Minimum Stok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ABC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Analizi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Yok Satma Maliyeti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Sevkiyat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Taşımacılık Türleri ve Araçları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Uluslararası Taşımacılıkta Öne Çıkanlar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 ve </w:t>
      </w: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Satınalmacı</w:t>
      </w:r>
      <w:proofErr w:type="spellEnd"/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 xml:space="preserve">Stratejik </w:t>
      </w: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Süreci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Satınalmanın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Potansiyel Katkıları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Satınalmanın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Performans Ölçüm Kriterleri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Satınalmada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Kurumsal Motivasyon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Satınalmacının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Bireysel Özellikleri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20"/>
          <w:tab w:val="num" w:pos="1065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Küresel </w:t>
      </w: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</w:t>
      </w:r>
      <w:proofErr w:type="spellEnd"/>
    </w:p>
    <w:p w:rsidR="00753D0C" w:rsidRPr="00754708" w:rsidRDefault="00753D0C" w:rsidP="00CA4C45">
      <w:pPr>
        <w:numPr>
          <w:ilvl w:val="0"/>
          <w:numId w:val="6"/>
        </w:numPr>
        <w:tabs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Dikkat Edilecek Kriterler</w:t>
      </w:r>
    </w:p>
    <w:p w:rsidR="00753D0C" w:rsidRDefault="00753D0C" w:rsidP="00CA4C45">
      <w:pPr>
        <w:numPr>
          <w:ilvl w:val="0"/>
          <w:numId w:val="6"/>
        </w:numPr>
        <w:tabs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Küresel Önemli Değişkenler</w:t>
      </w: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1D520D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Tahoma"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>: 2 Gün</w:t>
      </w:r>
    </w:p>
    <w:p w:rsidR="00753D0C" w:rsidRPr="00754708" w:rsidRDefault="00753D0C" w:rsidP="00CF1EA1">
      <w:pP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CF1B6B" w:rsidRDefault="00753D0C" w:rsidP="00CF1B6B">
      <w:pPr>
        <w:pStyle w:val="ListeParagraf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CF1B6B">
        <w:rPr>
          <w:rFonts w:ascii="Verdana" w:hAnsi="Verdana" w:cs="Arial"/>
          <w:b/>
          <w:color w:val="003366"/>
          <w:sz w:val="28"/>
          <w:szCs w:val="28"/>
        </w:rPr>
        <w:t xml:space="preserve">ULUSLARARASI TİCARETTE </w:t>
      </w:r>
      <w:r w:rsidRPr="00CF1B6B">
        <w:rPr>
          <w:rFonts w:ascii="Verdana" w:hAnsi="Verdana" w:cs="Arial"/>
          <w:b/>
          <w:color w:val="003366"/>
          <w:sz w:val="28"/>
          <w:szCs w:val="28"/>
        </w:rPr>
        <w:br/>
        <w:t>ULUSAL ve ULUSLARARASI DÜZENLEMELER ATÖLYESİ</w:t>
      </w:r>
    </w:p>
    <w:p w:rsidR="00753D0C" w:rsidRPr="00754708" w:rsidRDefault="00753D0C" w:rsidP="008C5F27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Pazarlara Açılmanın Önemi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Şirketleri Uluslararası Pazara Yönlendiren Etmenler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Pazarlara Açılma Süreci</w:t>
      </w:r>
    </w:p>
    <w:p w:rsidR="00753D0C" w:rsidRPr="00FD53A4" w:rsidRDefault="00753D0C" w:rsidP="00CA4C45">
      <w:pPr>
        <w:pStyle w:val="NormalWeb"/>
        <w:numPr>
          <w:ilvl w:val="0"/>
          <w:numId w:val="21"/>
        </w:numPr>
        <w:spacing w:before="60" w:beforeAutospacing="0" w:after="60" w:afterAutospacing="0"/>
        <w:ind w:firstLine="0"/>
        <w:rPr>
          <w:rStyle w:val="Gl"/>
          <w:rFonts w:ascii="Verdana" w:hAnsi="Verdana" w:cs="Arial"/>
          <w:color w:val="003366"/>
          <w:sz w:val="20"/>
          <w:szCs w:val="20"/>
        </w:rPr>
      </w:pPr>
      <w:r>
        <w:rPr>
          <w:rStyle w:val="Gl"/>
          <w:rFonts w:ascii="Verdana" w:hAnsi="Verdana" w:cs="Arial"/>
          <w:color w:val="003366"/>
          <w:sz w:val="20"/>
          <w:szCs w:val="20"/>
        </w:rPr>
        <w:t>Dış Ticarete Genel Bakış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Dış Ticarette Kullanılan Temel Kavramlar ve taraflar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Dış Ticarette Sözleşme Yapma Yöntemleri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i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lastRenderedPageBreak/>
        <w:t>Uluslararası Ticari uyuşmazlıkların Sözleşmenin hazırlanması safhasında önlenmesi için dikkat edilmesi gereken hususlar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Dış Ticarette Karşılaşılan Riskler ve Risk Yönetimi</w:t>
      </w:r>
    </w:p>
    <w:p w:rsidR="00753D0C" w:rsidRPr="00FD53A4" w:rsidRDefault="00753D0C" w:rsidP="00CA4C45">
      <w:pPr>
        <w:pStyle w:val="NormalWeb"/>
        <w:numPr>
          <w:ilvl w:val="1"/>
          <w:numId w:val="16"/>
        </w:numPr>
        <w:tabs>
          <w:tab w:val="clear" w:pos="1786"/>
          <w:tab w:val="num" w:pos="720"/>
        </w:tabs>
        <w:spacing w:before="60" w:beforeAutospacing="0" w:after="60" w:afterAutospacing="0"/>
        <w:ind w:hanging="142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 xml:space="preserve">Dış Ticarette Kullanılan Teslim Şekilleri - </w:t>
      </w:r>
      <w:proofErr w:type="spellStart"/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>INCOTERMS</w:t>
      </w:r>
      <w:proofErr w:type="spellEnd"/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 xml:space="preserve"> 2010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Şekillerine Genel Bakış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Şeklini Belirlemede Dikkat Edilmesi Gereken Noktalar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Şekillerinde Teorik ve Pratik Uygulamalar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Şekillerinde Karşılaşılabilecek Riskler ve Alınabilecek Önlemler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 xml:space="preserve">Teslim Şekilleri - 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Incoterms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 xml:space="preserve"> 2010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Ticari İşletmede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EXW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Taşıyıcıya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FCA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Gemi Doğrultusunda Teslim (FAS)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Gemi Bordrosunda Teslim (FOB)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Mal Bedeli veya Navlun Ödenmiş Olarak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CFR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Mal Bedeli, Sigorta ve Navlun Ödenmiş Olarak Teslim (CIF)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Taşıma Ücreti Ödenmiş Olarak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CPT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Taşıma Ücreti ve Sigorta Ödenmiş Olarak Teslim (CIP)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Terminalde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DAT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Belirlenen Yerde Teslim (DAP)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Gümrük Resmi Ödenmiş Olarak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DDP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0"/>
          <w:numId w:val="22"/>
        </w:numPr>
        <w:spacing w:before="60" w:beforeAutospacing="0" w:after="60" w:afterAutospacing="0"/>
        <w:ind w:firstLine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>Dış Ticarette Ödeme Yöntemleri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Peşin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Alıcı Firma Prefinansmanı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Mal Mukabili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Vesaik Mukabili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Kabul Kredili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Akreditifli Ödeme</w:t>
      </w:r>
    </w:p>
    <w:p w:rsidR="00753D0C" w:rsidRPr="00FD53A4" w:rsidRDefault="00753D0C" w:rsidP="00CF1B6B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Akreditifte Taraflar</w:t>
      </w:r>
    </w:p>
    <w:p w:rsidR="00753D0C" w:rsidRPr="00FD53A4" w:rsidRDefault="00753D0C" w:rsidP="00CF1B6B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Akreditif Çeşitleri</w:t>
      </w:r>
    </w:p>
    <w:p w:rsidR="00753D0C" w:rsidRDefault="00753D0C" w:rsidP="00CF1B6B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 xml:space="preserve">Geri Dönülebilir / Geri Dönülemez Olma Özelliği Teyitli / 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Teyitsiz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 xml:space="preserve"> Akreditiflerin Anlamı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 xml:space="preserve">“Bank </w:t>
      </w:r>
      <w:proofErr w:type="spellStart"/>
      <w:r>
        <w:rPr>
          <w:rFonts w:ascii="Verdana" w:hAnsi="Verdana" w:cs="Arial"/>
          <w:color w:val="003366"/>
          <w:sz w:val="20"/>
          <w:szCs w:val="20"/>
        </w:rPr>
        <w:t>Payment</w:t>
      </w:r>
      <w:proofErr w:type="spellEnd"/>
      <w:r>
        <w:rPr>
          <w:rFonts w:ascii="Verdana" w:hAnsi="Verdana" w:cs="Arial"/>
          <w:color w:val="003366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3366"/>
          <w:sz w:val="20"/>
          <w:szCs w:val="20"/>
        </w:rPr>
        <w:t>Obligation</w:t>
      </w:r>
      <w:proofErr w:type="spellEnd"/>
      <w:r>
        <w:rPr>
          <w:rFonts w:ascii="Verdana" w:hAnsi="Verdana" w:cs="Arial"/>
          <w:color w:val="003366"/>
          <w:sz w:val="20"/>
          <w:szCs w:val="20"/>
        </w:rPr>
        <w:t>” Esasları</w:t>
      </w:r>
    </w:p>
    <w:p w:rsidR="00753D0C" w:rsidRPr="00FD53A4" w:rsidRDefault="00753D0C" w:rsidP="00CF1B6B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Hangi Ödeme Şekillerine Uygulanır?</w:t>
      </w:r>
    </w:p>
    <w:p w:rsidR="00753D0C" w:rsidRPr="00FD53A4" w:rsidRDefault="00753D0C" w:rsidP="00CF1B6B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Nasıl Bir Banka Garantisi Taşır?</w:t>
      </w:r>
    </w:p>
    <w:p w:rsidR="00753D0C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Maliyet ve Masraflar Açısından Analizi</w:t>
      </w:r>
    </w:p>
    <w:p w:rsidR="00753D0C" w:rsidRPr="00754708" w:rsidRDefault="00753D0C" w:rsidP="00CA4C45">
      <w:pPr>
        <w:numPr>
          <w:ilvl w:val="0"/>
          <w:numId w:val="9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Dış Ticarette Belge Yönetiminin Yeri Ve Önemi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Dış Ticaret Operasyonlarında Belgelerin Hazırlanması/Toplanması</w:t>
      </w:r>
    </w:p>
    <w:p w:rsidR="00753D0C" w:rsidRDefault="00753D0C" w:rsidP="00CA4C45">
      <w:pPr>
        <w:numPr>
          <w:ilvl w:val="0"/>
          <w:numId w:val="10"/>
        </w:numPr>
        <w:tabs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Dış Ticarette Kullanılan Belgelerin Türleri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Ticari/Mali Belgeler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Fatura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Çeki Listesi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Ekspertiz Raporu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Analiz Raporu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Gözetim Raporu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Kambiyo Senedi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lastRenderedPageBreak/>
        <w:t>Gümrük Beyannamesi</w:t>
      </w:r>
    </w:p>
    <w:p w:rsidR="00753D0C" w:rsidRPr="001D520D" w:rsidRDefault="00753D0C" w:rsidP="00CA4C45">
      <w:pPr>
        <w:numPr>
          <w:ilvl w:val="0"/>
          <w:numId w:val="11"/>
        </w:numPr>
        <w:spacing w:before="60" w:after="60" w:line="240" w:lineRule="auto"/>
        <w:ind w:left="144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1D520D">
        <w:rPr>
          <w:rFonts w:ascii="Verdana" w:hAnsi="Verdana" w:cs="Tahoma"/>
          <w:b/>
          <w:color w:val="003366"/>
          <w:sz w:val="20"/>
          <w:szCs w:val="20"/>
        </w:rPr>
        <w:t>Taşıma Belgeleri</w:t>
      </w:r>
    </w:p>
    <w:p w:rsidR="00753D0C" w:rsidRDefault="00753D0C" w:rsidP="00CA4C45">
      <w:pPr>
        <w:numPr>
          <w:ilvl w:val="0"/>
          <w:numId w:val="11"/>
        </w:numPr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Konşimento</w:t>
      </w:r>
    </w:p>
    <w:p w:rsidR="00753D0C" w:rsidRPr="00754708" w:rsidRDefault="00753D0C" w:rsidP="00CA4C45">
      <w:pPr>
        <w:numPr>
          <w:ilvl w:val="0"/>
          <w:numId w:val="11"/>
        </w:numPr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FIATA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Taşıma Belgeleri</w:t>
      </w:r>
    </w:p>
    <w:p w:rsidR="00753D0C" w:rsidRDefault="00753D0C" w:rsidP="00CA4C45">
      <w:pPr>
        <w:numPr>
          <w:ilvl w:val="0"/>
          <w:numId w:val="11"/>
        </w:numPr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Taşıma Senetleri</w:t>
      </w:r>
    </w:p>
    <w:p w:rsidR="00753D0C" w:rsidRPr="00754708" w:rsidRDefault="00753D0C" w:rsidP="00CA4C45">
      <w:pPr>
        <w:numPr>
          <w:ilvl w:val="0"/>
          <w:numId w:val="11"/>
        </w:numPr>
        <w:tabs>
          <w:tab w:val="num" w:pos="1770"/>
        </w:tabs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Mal Teslim Belgesi (Ordino)</w:t>
      </w:r>
    </w:p>
    <w:p w:rsidR="00753D0C" w:rsidRDefault="00753D0C" w:rsidP="00CA4C45">
      <w:pPr>
        <w:numPr>
          <w:ilvl w:val="1"/>
          <w:numId w:val="12"/>
        </w:numPr>
        <w:tabs>
          <w:tab w:val="num" w:pos="1077"/>
        </w:tabs>
        <w:spacing w:before="60" w:after="60" w:line="240" w:lineRule="auto"/>
        <w:ind w:left="1077" w:right="70" w:firstLine="3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Menşe ve Dolaşım belgeleri</w:t>
      </w:r>
    </w:p>
    <w:p w:rsidR="00753D0C" w:rsidRPr="00754708" w:rsidRDefault="00753D0C" w:rsidP="00CA4C45">
      <w:pPr>
        <w:numPr>
          <w:ilvl w:val="1"/>
          <w:numId w:val="12"/>
        </w:numPr>
        <w:tabs>
          <w:tab w:val="clear" w:pos="1440"/>
          <w:tab w:val="num" w:pos="1776"/>
        </w:tabs>
        <w:spacing w:before="60" w:after="60" w:line="240" w:lineRule="auto"/>
        <w:ind w:left="1776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Menşe Şahadetnamesi</w:t>
      </w:r>
    </w:p>
    <w:p w:rsidR="00753D0C" w:rsidRPr="00754708" w:rsidRDefault="00753D0C" w:rsidP="00CA4C45">
      <w:pPr>
        <w:numPr>
          <w:ilvl w:val="1"/>
          <w:numId w:val="12"/>
        </w:numPr>
        <w:tabs>
          <w:tab w:val="clear" w:pos="1440"/>
          <w:tab w:val="num" w:pos="1776"/>
        </w:tabs>
        <w:spacing w:before="60" w:after="60" w:line="240" w:lineRule="auto"/>
        <w:ind w:left="1776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Özel Menşe Şahadetnamesi (Form A)</w:t>
      </w:r>
    </w:p>
    <w:p w:rsidR="00753D0C" w:rsidRPr="00754708" w:rsidRDefault="00753D0C" w:rsidP="00CA4C45">
      <w:pPr>
        <w:numPr>
          <w:ilvl w:val="1"/>
          <w:numId w:val="12"/>
        </w:numPr>
        <w:tabs>
          <w:tab w:val="clear" w:pos="1440"/>
          <w:tab w:val="num" w:pos="1776"/>
        </w:tabs>
        <w:spacing w:before="60" w:after="60" w:line="240" w:lineRule="auto"/>
        <w:ind w:left="1776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Dolaşım Belgeleri</w:t>
      </w:r>
    </w:p>
    <w:p w:rsidR="00753D0C" w:rsidRPr="00754708" w:rsidRDefault="00753D0C" w:rsidP="00CA4C45">
      <w:pPr>
        <w:numPr>
          <w:ilvl w:val="0"/>
          <w:numId w:val="15"/>
        </w:numPr>
        <w:tabs>
          <w:tab w:val="clear" w:pos="1050"/>
          <w:tab w:val="num" w:pos="1749"/>
        </w:tabs>
        <w:spacing w:before="60" w:after="60" w:line="240" w:lineRule="auto"/>
        <w:ind w:left="1749" w:right="70" w:firstLine="3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A.TR</w:t>
      </w:r>
    </w:p>
    <w:p w:rsidR="00753D0C" w:rsidRPr="00754708" w:rsidRDefault="00753D0C" w:rsidP="00CA4C45">
      <w:pPr>
        <w:numPr>
          <w:ilvl w:val="0"/>
          <w:numId w:val="15"/>
        </w:numPr>
        <w:tabs>
          <w:tab w:val="clear" w:pos="1050"/>
          <w:tab w:val="num" w:pos="1749"/>
        </w:tabs>
        <w:spacing w:before="60" w:after="60" w:line="240" w:lineRule="auto"/>
        <w:ind w:left="1749" w:right="70" w:firstLine="3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EUR1</w:t>
      </w:r>
    </w:p>
    <w:p w:rsidR="00753D0C" w:rsidRPr="00754708" w:rsidRDefault="00753D0C" w:rsidP="00CA4C45">
      <w:pPr>
        <w:numPr>
          <w:ilvl w:val="0"/>
          <w:numId w:val="15"/>
        </w:numPr>
        <w:tabs>
          <w:tab w:val="clear" w:pos="1050"/>
          <w:tab w:val="num" w:pos="1749"/>
        </w:tabs>
        <w:spacing w:before="60" w:after="60" w:line="240" w:lineRule="auto"/>
        <w:ind w:left="1749" w:right="70" w:firstLine="3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EUROMED</w:t>
      </w:r>
      <w:proofErr w:type="spellEnd"/>
    </w:p>
    <w:p w:rsidR="00753D0C" w:rsidRPr="001D520D" w:rsidRDefault="00753D0C" w:rsidP="00CA4C45">
      <w:pPr>
        <w:numPr>
          <w:ilvl w:val="0"/>
          <w:numId w:val="13"/>
        </w:numPr>
        <w:tabs>
          <w:tab w:val="clear" w:pos="2163"/>
          <w:tab w:val="num" w:pos="1080"/>
        </w:tabs>
        <w:spacing w:before="60" w:after="60" w:line="240" w:lineRule="auto"/>
        <w:ind w:left="2520" w:right="44" w:hanging="1440"/>
        <w:jc w:val="left"/>
        <w:rPr>
          <w:rFonts w:ascii="Verdana" w:hAnsi="Verdana"/>
          <w:b/>
          <w:color w:val="003366"/>
          <w:sz w:val="20"/>
          <w:szCs w:val="20"/>
        </w:rPr>
      </w:pPr>
      <w:r w:rsidRPr="001D520D">
        <w:rPr>
          <w:rFonts w:ascii="Verdana" w:hAnsi="Verdana"/>
          <w:b/>
          <w:color w:val="003366"/>
          <w:sz w:val="20"/>
          <w:szCs w:val="20"/>
        </w:rPr>
        <w:t>Önemli ve Sık Kullanılan Belgeler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Isıl İşlem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Sigorta Poliçesi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Sağlık Sertifikası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Helal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Koşer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CITES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Halı Ekspertiz Raporu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Dahilde İşleme İzin Belgesi</w:t>
      </w:r>
    </w:p>
    <w:p w:rsidR="00753D0C" w:rsidRPr="001D520D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70" w:hanging="1803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Hariçte İşleme İzin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440"/>
        </w:tabs>
        <w:spacing w:before="60" w:after="60" w:line="240" w:lineRule="auto"/>
        <w:ind w:left="3219" w:right="70" w:hanging="2139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Bakanlıklardan Alınan Remi Belgeler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Tarım ve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Köyişleri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Sağlık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Milli Savunma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Çevre ve Orman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Kültür Bakanlığı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Ticarette Ulusal Ve Uluslararası Düzenlemeler Nelerdir?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Düzenleme Ve Mevzuat Kavramları Arasındaki Fark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Mevzuatı</w:t>
      </w:r>
    </w:p>
    <w:p w:rsidR="00753D0C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Genel Esaslar</w:t>
      </w:r>
    </w:p>
    <w:p w:rsidR="00CF1B6B" w:rsidRDefault="00CF1B6B" w:rsidP="00CF1B6B">
      <w:pPr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</w:p>
    <w:p w:rsidR="00CF1B6B" w:rsidRDefault="00CF1B6B" w:rsidP="00CF1B6B">
      <w:pPr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</w:p>
    <w:p w:rsidR="00753D0C" w:rsidRPr="00CF1B6B" w:rsidRDefault="00753D0C" w:rsidP="00CF1B6B">
      <w:pPr>
        <w:pStyle w:val="ListeParagraf"/>
        <w:numPr>
          <w:ilvl w:val="0"/>
          <w:numId w:val="25"/>
        </w:numPr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  <w:r w:rsidRPr="00CF1B6B">
        <w:rPr>
          <w:rFonts w:ascii="Verdana" w:hAnsi="Verdana" w:cs="Tahoma"/>
          <w:color w:val="003366"/>
          <w:sz w:val="20"/>
          <w:szCs w:val="20"/>
        </w:rPr>
        <w:t>Madde, Ülke Ve İhracat Şekline Göre Tabi Olunan Hususlar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İhracı Yasak Ve Kayda Tabi Eşyalar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Kayda Bağlı İhracat</w:t>
      </w:r>
    </w:p>
    <w:p w:rsidR="00753D0C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Özelliği Olan İhracat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İthalat Mevzuatı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Genel Esaslar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Kıymet Tespiti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Özelliği Olan İthalat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GTİP</w:t>
      </w:r>
      <w:proofErr w:type="spellEnd"/>
    </w:p>
    <w:p w:rsidR="00CF1B6B" w:rsidRDefault="00CF1B6B" w:rsidP="00CF1B6B">
      <w:p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</w:p>
    <w:p w:rsidR="00CF1B6B" w:rsidRPr="00754708" w:rsidRDefault="00CF1B6B" w:rsidP="00CF1B6B">
      <w:p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Gümrükte Ödenen Vergi ve Harçların Hesaplanışı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Kambiyo Mevzuatı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Genel Esaslar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Güncel Durum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Gümrük Mevzuatı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Genel Esaslar (Temsil, Bilgi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Vb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>)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Bağlayıcı Tarife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Belge Saklama Süresi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Kıymet Tespiti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Gümrükleme Süreci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Basitleştirilmiş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Usül</w:t>
      </w:r>
      <w:proofErr w:type="spellEnd"/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Sonradan Kontrol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Dış Ticaretin İki Yüzü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İhracat ve İthalat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Pazarlama/Tedarik ve Operasyon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Pazarlamasında Maliyetlere Kısa Bir Bakış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Operasyonunda Maliyet Oluşturan Temel Eylemler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Operasyonu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Ön Hazırlıklar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Banka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Taşımacılık Şirketinin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Sigorta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 Müşaviri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Sevk Aşamasında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Sevk Sonrası Maliyet Yönetimi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Uluslararası Tedarik Zinciri Yönetimi ve Maliyetler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İthalat Operasyonunda Maliyet Oluşturan Temel Eylemler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60" w:after="6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INCOTERMS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ve Etkileri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60" w:after="6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Dış Ticarette Ödeme Şekilleri ve Etkileri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İthalat Operasyonu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Ön Hazırlıklar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Banka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Taşımacılık Şirketinin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Sigorta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 Müşaviri Seçimi ve Maliyet Yönetimi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Gümrükleme ve Depo Teslimi</w:t>
      </w:r>
    </w:p>
    <w:p w:rsidR="00753D0C" w:rsidRDefault="00753D0C" w:rsidP="00CA4C45">
      <w:p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</w:p>
    <w:p w:rsidR="00753D0C" w:rsidRDefault="00753D0C" w:rsidP="00764480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Arial"/>
          <w:b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 xml:space="preserve">: </w:t>
      </w:r>
      <w:r w:rsidR="00552157">
        <w:rPr>
          <w:rFonts w:ascii="Verdana" w:hAnsi="Verdana" w:cs="Arial"/>
          <w:color w:val="003366"/>
          <w:sz w:val="20"/>
          <w:szCs w:val="20"/>
        </w:rPr>
        <w:t>2</w:t>
      </w:r>
      <w:r>
        <w:rPr>
          <w:rFonts w:ascii="Verdana" w:hAnsi="Verdana" w:cs="Arial"/>
          <w:color w:val="003366"/>
          <w:sz w:val="20"/>
          <w:szCs w:val="20"/>
        </w:rPr>
        <w:t xml:space="preserve"> Gün</w:t>
      </w:r>
    </w:p>
    <w:sectPr w:rsidR="00753D0C" w:rsidSect="00475590">
      <w:headerReference w:type="default" r:id="rId8"/>
      <w:footerReference w:type="default" r:id="rId9"/>
      <w:pgSz w:w="11906" w:h="16838" w:code="9"/>
      <w:pgMar w:top="1701" w:right="926" w:bottom="851" w:left="90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69" w:rsidRDefault="00B33A69" w:rsidP="00992A0E">
      <w:pPr>
        <w:spacing w:line="240" w:lineRule="auto"/>
      </w:pPr>
      <w:r>
        <w:separator/>
      </w:r>
    </w:p>
  </w:endnote>
  <w:endnote w:type="continuationSeparator" w:id="0">
    <w:p w:rsidR="00B33A69" w:rsidRDefault="00B33A69" w:rsidP="0099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C" w:rsidRDefault="00753D0C" w:rsidP="0007041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800"/>
      </w:tabs>
      <w:ind w:right="-387"/>
      <w:jc w:val="righ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DOĞU KARADENİZ İHRACATÇILARI BİRLİĞİ</w:t>
    </w:r>
  </w:p>
  <w:p w:rsidR="00753D0C" w:rsidRPr="00DF40D6" w:rsidRDefault="00753D0C" w:rsidP="0007041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800"/>
      </w:tabs>
      <w:ind w:right="-387"/>
      <w:jc w:val="right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ATÖLYE ÇALIŞMALARI </w:t>
    </w:r>
    <w:r>
      <w:rPr>
        <w:rFonts w:ascii="Verdana" w:hAnsi="Verdana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69" w:rsidRDefault="00B33A69" w:rsidP="00992A0E">
      <w:pPr>
        <w:spacing w:line="240" w:lineRule="auto"/>
      </w:pPr>
      <w:r>
        <w:separator/>
      </w:r>
    </w:p>
  </w:footnote>
  <w:footnote w:type="continuationSeparator" w:id="0">
    <w:p w:rsidR="00B33A69" w:rsidRDefault="00B33A69" w:rsidP="0099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C" w:rsidRPr="00054233" w:rsidRDefault="00A47766" w:rsidP="001423A2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035425D" wp14:editId="463FE9B0">
          <wp:simplePos x="0" y="0"/>
          <wp:positionH relativeFrom="column">
            <wp:posOffset>2402840</wp:posOffset>
          </wp:positionH>
          <wp:positionV relativeFrom="paragraph">
            <wp:posOffset>195580</wp:posOffset>
          </wp:positionV>
          <wp:extent cx="1952625" cy="723900"/>
          <wp:effectExtent l="0" t="0" r="9525" b="0"/>
          <wp:wrapTight wrapText="bothSides">
            <wp:wrapPolygon edited="0">
              <wp:start x="2740" y="0"/>
              <wp:lineTo x="0" y="3411"/>
              <wp:lineTo x="0" y="15916"/>
              <wp:lineTo x="843" y="18189"/>
              <wp:lineTo x="2529" y="21032"/>
              <wp:lineTo x="2740" y="21032"/>
              <wp:lineTo x="4215" y="21032"/>
              <wp:lineTo x="3372" y="18189"/>
              <wp:lineTo x="21495" y="17053"/>
              <wp:lineTo x="21495" y="3979"/>
              <wp:lineTo x="4215" y="0"/>
              <wp:lineTo x="2740" y="0"/>
            </wp:wrapPolygon>
          </wp:wrapTight>
          <wp:docPr id="2" name="Resim 2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28A614B" wp14:editId="71C36637">
          <wp:simplePos x="0" y="0"/>
          <wp:positionH relativeFrom="column">
            <wp:posOffset>-381635</wp:posOffset>
          </wp:positionH>
          <wp:positionV relativeFrom="paragraph">
            <wp:posOffset>-382270</wp:posOffset>
          </wp:positionV>
          <wp:extent cx="1915160" cy="1695450"/>
          <wp:effectExtent l="0" t="0" r="0" b="0"/>
          <wp:wrapTight wrapText="bothSides">
            <wp:wrapPolygon edited="0">
              <wp:start x="1934" y="243"/>
              <wp:lineTo x="645" y="4611"/>
              <wp:lineTo x="0" y="8494"/>
              <wp:lineTo x="215" y="12378"/>
              <wp:lineTo x="1504" y="20144"/>
              <wp:lineTo x="2578" y="20144"/>
              <wp:lineTo x="2793" y="19658"/>
              <wp:lineTo x="3867" y="16261"/>
              <wp:lineTo x="16544" y="16261"/>
              <wp:lineTo x="21271" y="15290"/>
              <wp:lineTo x="20841" y="6067"/>
              <wp:lineTo x="5156" y="4611"/>
              <wp:lineTo x="6446" y="3883"/>
              <wp:lineTo x="6016" y="3155"/>
              <wp:lineTo x="3008" y="243"/>
              <wp:lineTo x="1934" y="243"/>
            </wp:wrapPolygon>
          </wp:wrapTight>
          <wp:docPr id="1" name="Resim 1" descr="http://www.doka.org.tr/files/proje/ajans-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ttp://www.doka.org.tr/files/proje/ajans-logos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6688151" wp14:editId="2235F0F8">
          <wp:simplePos x="0" y="0"/>
          <wp:positionH relativeFrom="column">
            <wp:posOffset>5506085</wp:posOffset>
          </wp:positionH>
          <wp:positionV relativeFrom="paragraph">
            <wp:posOffset>-56515</wp:posOffset>
          </wp:positionV>
          <wp:extent cx="1381125" cy="1343025"/>
          <wp:effectExtent l="0" t="0" r="0" b="0"/>
          <wp:wrapTight wrapText="bothSides">
            <wp:wrapPolygon edited="0">
              <wp:start x="9832" y="1226"/>
              <wp:lineTo x="7150" y="2145"/>
              <wp:lineTo x="2383" y="5209"/>
              <wp:lineTo x="1788" y="8579"/>
              <wp:lineTo x="1490" y="12255"/>
              <wp:lineTo x="3277" y="16545"/>
              <wp:lineTo x="3575" y="16851"/>
              <wp:lineTo x="7448" y="19302"/>
              <wp:lineTo x="8044" y="19915"/>
              <wp:lineTo x="13407" y="19915"/>
              <wp:lineTo x="14003" y="19302"/>
              <wp:lineTo x="18174" y="16545"/>
              <wp:lineTo x="20259" y="11643"/>
              <wp:lineTo x="19366" y="5515"/>
              <wp:lineTo x="14003" y="2145"/>
              <wp:lineTo x="11619" y="1226"/>
              <wp:lineTo x="9832" y="1226"/>
            </wp:wrapPolygon>
          </wp:wrapTight>
          <wp:docPr id="3" name="Resim 3" descr="http://www.doka.org.tr/files/proje/kalkin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doka.org.tr/files/proje/kalkinma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E3B"/>
    <w:multiLevelType w:val="hybridMultilevel"/>
    <w:tmpl w:val="988A5C3A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75A"/>
    <w:multiLevelType w:val="hybridMultilevel"/>
    <w:tmpl w:val="31E2F3B0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C4E64348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b/>
        <w:i w:val="0"/>
        <w:color w:val="003366"/>
        <w:sz w:val="16"/>
        <w:u w:color="800000"/>
      </w:rPr>
    </w:lvl>
    <w:lvl w:ilvl="2" w:tplc="A7E44942">
      <w:start w:val="1"/>
      <w:numFmt w:val="bullet"/>
      <w:lvlText w:val=""/>
      <w:lvlJc w:val="left"/>
      <w:pPr>
        <w:tabs>
          <w:tab w:val="num" w:pos="2509"/>
        </w:tabs>
        <w:ind w:left="2509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">
    <w:nsid w:val="0DA94AA2"/>
    <w:multiLevelType w:val="hybridMultilevel"/>
    <w:tmpl w:val="B76C2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58BC"/>
    <w:multiLevelType w:val="hybridMultilevel"/>
    <w:tmpl w:val="C3ECDBCE"/>
    <w:lvl w:ilvl="0" w:tplc="9EB891F6"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color w:val="993366"/>
      </w:rPr>
    </w:lvl>
    <w:lvl w:ilvl="1" w:tplc="041F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0302D76"/>
    <w:multiLevelType w:val="hybridMultilevel"/>
    <w:tmpl w:val="DEDADD92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5">
    <w:nsid w:val="11180BD8"/>
    <w:multiLevelType w:val="hybridMultilevel"/>
    <w:tmpl w:val="1FB23058"/>
    <w:lvl w:ilvl="0" w:tplc="C4E64348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003366"/>
        <w:sz w:val="16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764914"/>
    <w:multiLevelType w:val="hybridMultilevel"/>
    <w:tmpl w:val="3B20CA6A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5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  <w:b/>
        <w:i w:val="0"/>
        <w:color w:val="993366"/>
        <w:sz w:val="20"/>
        <w:u w:color="800000"/>
      </w:rPr>
    </w:lvl>
    <w:lvl w:ilvl="2" w:tplc="A7E44942">
      <w:start w:val="1"/>
      <w:numFmt w:val="bullet"/>
      <w:lvlText w:val=""/>
      <w:lvlJc w:val="left"/>
      <w:pPr>
        <w:tabs>
          <w:tab w:val="num" w:pos="2509"/>
        </w:tabs>
        <w:ind w:left="2509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>
    <w:nsid w:val="2C8B17A1"/>
    <w:multiLevelType w:val="hybridMultilevel"/>
    <w:tmpl w:val="4398751C"/>
    <w:lvl w:ilvl="0" w:tplc="2660ABEA">
      <w:start w:val="1"/>
      <w:numFmt w:val="bullet"/>
      <w:lvlText w:val="®"/>
      <w:lvlJc w:val="left"/>
      <w:pPr>
        <w:tabs>
          <w:tab w:val="num" w:pos="363"/>
        </w:tabs>
        <w:ind w:left="363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B2C9D"/>
    <w:multiLevelType w:val="hybridMultilevel"/>
    <w:tmpl w:val="43DE2B9E"/>
    <w:lvl w:ilvl="0" w:tplc="CAE2B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CAE2B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66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2E6704B"/>
    <w:multiLevelType w:val="hybridMultilevel"/>
    <w:tmpl w:val="60A40522"/>
    <w:lvl w:ilvl="0" w:tplc="C16618B4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24"/>
      </w:rPr>
    </w:lvl>
    <w:lvl w:ilvl="1" w:tplc="041F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0">
    <w:nsid w:val="375C110F"/>
    <w:multiLevelType w:val="hybridMultilevel"/>
    <w:tmpl w:val="59B4AB52"/>
    <w:lvl w:ilvl="0" w:tplc="DE7AAEF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993366"/>
        <w:u w:color="800000"/>
      </w:rPr>
    </w:lvl>
    <w:lvl w:ilvl="1" w:tplc="9EB891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3366"/>
        <w:u w:color="800000"/>
      </w:rPr>
    </w:lvl>
    <w:lvl w:ilvl="2" w:tplc="7E84F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6FD0D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">
    <w:nsid w:val="3E323D79"/>
    <w:multiLevelType w:val="hybridMultilevel"/>
    <w:tmpl w:val="3610718E"/>
    <w:lvl w:ilvl="0" w:tplc="B90A35CC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CAF8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4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0D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532C3"/>
    <w:multiLevelType w:val="hybridMultilevel"/>
    <w:tmpl w:val="64E63786"/>
    <w:lvl w:ilvl="0" w:tplc="B90A35CC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456F70F8"/>
    <w:multiLevelType w:val="hybridMultilevel"/>
    <w:tmpl w:val="F970E6A4"/>
    <w:lvl w:ilvl="0" w:tplc="B90A35CC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77C4F62C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4">
    <w:nsid w:val="54CC55EF"/>
    <w:multiLevelType w:val="hybridMultilevel"/>
    <w:tmpl w:val="8DC8C650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C16618B4">
      <w:start w:val="1"/>
      <w:numFmt w:val="bullet"/>
      <w:lvlText w:val="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b/>
        <w:i w:val="0"/>
        <w:color w:val="993366"/>
        <w:sz w:val="24"/>
        <w:u w:color="80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5">
    <w:nsid w:val="5E7E40AF"/>
    <w:multiLevelType w:val="hybridMultilevel"/>
    <w:tmpl w:val="6D92F528"/>
    <w:lvl w:ilvl="0" w:tplc="C2A49DB4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27FD"/>
    <w:multiLevelType w:val="hybridMultilevel"/>
    <w:tmpl w:val="887C9A36"/>
    <w:lvl w:ilvl="0" w:tplc="041F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CC432DF"/>
    <w:multiLevelType w:val="hybridMultilevel"/>
    <w:tmpl w:val="3610718E"/>
    <w:lvl w:ilvl="0" w:tplc="DE7AAEF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993366"/>
        <w:u w:color="800000"/>
      </w:rPr>
    </w:lvl>
    <w:lvl w:ilvl="1" w:tplc="CAF8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4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0D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C2482"/>
    <w:multiLevelType w:val="hybridMultilevel"/>
    <w:tmpl w:val="AA2037C2"/>
    <w:lvl w:ilvl="0" w:tplc="041F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C4E64348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003366"/>
        <w:sz w:val="16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18"/>
  </w:num>
  <w:num w:numId="21">
    <w:abstractNumId w:val="12"/>
  </w:num>
  <w:num w:numId="22">
    <w:abstractNumId w:val="9"/>
  </w:num>
  <w:num w:numId="23">
    <w:abstractNumId w:val="2"/>
  </w:num>
  <w:num w:numId="24">
    <w:abstractNumId w:val="15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5"/>
    <w:rsid w:val="00001552"/>
    <w:rsid w:val="00006D85"/>
    <w:rsid w:val="0001146E"/>
    <w:rsid w:val="0001162C"/>
    <w:rsid w:val="0001238E"/>
    <w:rsid w:val="000141E8"/>
    <w:rsid w:val="000168CB"/>
    <w:rsid w:val="00020381"/>
    <w:rsid w:val="00021A76"/>
    <w:rsid w:val="00027E3D"/>
    <w:rsid w:val="000437F2"/>
    <w:rsid w:val="00043AA8"/>
    <w:rsid w:val="00051359"/>
    <w:rsid w:val="00053F30"/>
    <w:rsid w:val="00054233"/>
    <w:rsid w:val="0005491D"/>
    <w:rsid w:val="00066D31"/>
    <w:rsid w:val="0006763D"/>
    <w:rsid w:val="0007041C"/>
    <w:rsid w:val="000947D4"/>
    <w:rsid w:val="00096E0B"/>
    <w:rsid w:val="000A322F"/>
    <w:rsid w:val="000A7F58"/>
    <w:rsid w:val="000B03CE"/>
    <w:rsid w:val="000B059B"/>
    <w:rsid w:val="000B130C"/>
    <w:rsid w:val="000B5BF1"/>
    <w:rsid w:val="000D6F87"/>
    <w:rsid w:val="000E52F2"/>
    <w:rsid w:val="000F7CAF"/>
    <w:rsid w:val="00104D50"/>
    <w:rsid w:val="001125A8"/>
    <w:rsid w:val="00112642"/>
    <w:rsid w:val="00113009"/>
    <w:rsid w:val="00113385"/>
    <w:rsid w:val="001163A1"/>
    <w:rsid w:val="001219EC"/>
    <w:rsid w:val="001238A9"/>
    <w:rsid w:val="001261FD"/>
    <w:rsid w:val="00137A97"/>
    <w:rsid w:val="00141DF0"/>
    <w:rsid w:val="001423A2"/>
    <w:rsid w:val="001448A2"/>
    <w:rsid w:val="0014657E"/>
    <w:rsid w:val="001479A6"/>
    <w:rsid w:val="001501AC"/>
    <w:rsid w:val="001506E9"/>
    <w:rsid w:val="001754B6"/>
    <w:rsid w:val="0018065D"/>
    <w:rsid w:val="001855BB"/>
    <w:rsid w:val="00187E4F"/>
    <w:rsid w:val="001A201B"/>
    <w:rsid w:val="001A410A"/>
    <w:rsid w:val="001B3AC1"/>
    <w:rsid w:val="001B7611"/>
    <w:rsid w:val="001C6D1A"/>
    <w:rsid w:val="001D520D"/>
    <w:rsid w:val="001D5724"/>
    <w:rsid w:val="001E0704"/>
    <w:rsid w:val="001E0731"/>
    <w:rsid w:val="001E0E1A"/>
    <w:rsid w:val="001E0F8F"/>
    <w:rsid w:val="001E5839"/>
    <w:rsid w:val="001F258C"/>
    <w:rsid w:val="001F586F"/>
    <w:rsid w:val="00200C43"/>
    <w:rsid w:val="0020339A"/>
    <w:rsid w:val="002174CD"/>
    <w:rsid w:val="00220BB0"/>
    <w:rsid w:val="002217A5"/>
    <w:rsid w:val="00230970"/>
    <w:rsid w:val="002323DA"/>
    <w:rsid w:val="00235378"/>
    <w:rsid w:val="00253AFD"/>
    <w:rsid w:val="002550E7"/>
    <w:rsid w:val="002571E7"/>
    <w:rsid w:val="00261B32"/>
    <w:rsid w:val="00263CF4"/>
    <w:rsid w:val="002834C5"/>
    <w:rsid w:val="002876F0"/>
    <w:rsid w:val="00292A30"/>
    <w:rsid w:val="002A1581"/>
    <w:rsid w:val="002A5A5B"/>
    <w:rsid w:val="002B34EC"/>
    <w:rsid w:val="002B7FD1"/>
    <w:rsid w:val="002D0A10"/>
    <w:rsid w:val="002D5925"/>
    <w:rsid w:val="002E30EA"/>
    <w:rsid w:val="002E334E"/>
    <w:rsid w:val="003057F7"/>
    <w:rsid w:val="0031005F"/>
    <w:rsid w:val="003145BA"/>
    <w:rsid w:val="003162D5"/>
    <w:rsid w:val="003322B4"/>
    <w:rsid w:val="0033531B"/>
    <w:rsid w:val="00341EF1"/>
    <w:rsid w:val="00347576"/>
    <w:rsid w:val="003526CC"/>
    <w:rsid w:val="0036094E"/>
    <w:rsid w:val="00371CCD"/>
    <w:rsid w:val="0037207C"/>
    <w:rsid w:val="00381813"/>
    <w:rsid w:val="003928D3"/>
    <w:rsid w:val="003945F4"/>
    <w:rsid w:val="003A0DFA"/>
    <w:rsid w:val="003B0B75"/>
    <w:rsid w:val="003B64EB"/>
    <w:rsid w:val="003B7B1D"/>
    <w:rsid w:val="003C39F3"/>
    <w:rsid w:val="003C5B6C"/>
    <w:rsid w:val="003C6444"/>
    <w:rsid w:val="003D3CFC"/>
    <w:rsid w:val="003D6BCD"/>
    <w:rsid w:val="003E42F9"/>
    <w:rsid w:val="003E5F2C"/>
    <w:rsid w:val="003E63C5"/>
    <w:rsid w:val="003E66E6"/>
    <w:rsid w:val="003F4F19"/>
    <w:rsid w:val="003F6063"/>
    <w:rsid w:val="00402429"/>
    <w:rsid w:val="004036EB"/>
    <w:rsid w:val="004206C6"/>
    <w:rsid w:val="00421DF1"/>
    <w:rsid w:val="004241F6"/>
    <w:rsid w:val="004253F2"/>
    <w:rsid w:val="004273F7"/>
    <w:rsid w:val="00434403"/>
    <w:rsid w:val="00437A08"/>
    <w:rsid w:val="004443C3"/>
    <w:rsid w:val="0044529C"/>
    <w:rsid w:val="00446E1A"/>
    <w:rsid w:val="00450662"/>
    <w:rsid w:val="004518B2"/>
    <w:rsid w:val="00454AB9"/>
    <w:rsid w:val="00460033"/>
    <w:rsid w:val="00464255"/>
    <w:rsid w:val="00464716"/>
    <w:rsid w:val="00465248"/>
    <w:rsid w:val="00466CDE"/>
    <w:rsid w:val="0047482C"/>
    <w:rsid w:val="00475590"/>
    <w:rsid w:val="004765D1"/>
    <w:rsid w:val="00487C79"/>
    <w:rsid w:val="004A1625"/>
    <w:rsid w:val="004A2A5B"/>
    <w:rsid w:val="004A56D6"/>
    <w:rsid w:val="004A64AB"/>
    <w:rsid w:val="004B2659"/>
    <w:rsid w:val="004C1D0C"/>
    <w:rsid w:val="004C50E4"/>
    <w:rsid w:val="004C551F"/>
    <w:rsid w:val="004C6CF4"/>
    <w:rsid w:val="004C723B"/>
    <w:rsid w:val="004D20C9"/>
    <w:rsid w:val="004E63C7"/>
    <w:rsid w:val="004E7583"/>
    <w:rsid w:val="004F2C74"/>
    <w:rsid w:val="004F3B19"/>
    <w:rsid w:val="0050060B"/>
    <w:rsid w:val="005027C5"/>
    <w:rsid w:val="0051485B"/>
    <w:rsid w:val="005156DB"/>
    <w:rsid w:val="00516755"/>
    <w:rsid w:val="00522B1A"/>
    <w:rsid w:val="00524AB5"/>
    <w:rsid w:val="0052534F"/>
    <w:rsid w:val="005256B5"/>
    <w:rsid w:val="0052585B"/>
    <w:rsid w:val="00532E69"/>
    <w:rsid w:val="00543805"/>
    <w:rsid w:val="005450B2"/>
    <w:rsid w:val="00552157"/>
    <w:rsid w:val="0055262D"/>
    <w:rsid w:val="00553955"/>
    <w:rsid w:val="00553B89"/>
    <w:rsid w:val="00553DCA"/>
    <w:rsid w:val="005570F2"/>
    <w:rsid w:val="00557849"/>
    <w:rsid w:val="00564B7E"/>
    <w:rsid w:val="00575B2C"/>
    <w:rsid w:val="0058285E"/>
    <w:rsid w:val="005836C4"/>
    <w:rsid w:val="00590417"/>
    <w:rsid w:val="00592DE5"/>
    <w:rsid w:val="005B0599"/>
    <w:rsid w:val="005D5C27"/>
    <w:rsid w:val="005F0FF4"/>
    <w:rsid w:val="005F42B5"/>
    <w:rsid w:val="005F4AA2"/>
    <w:rsid w:val="00604ED8"/>
    <w:rsid w:val="00605318"/>
    <w:rsid w:val="00612B2D"/>
    <w:rsid w:val="0061622D"/>
    <w:rsid w:val="00622AD9"/>
    <w:rsid w:val="006245A0"/>
    <w:rsid w:val="00631EB2"/>
    <w:rsid w:val="0063523A"/>
    <w:rsid w:val="00635857"/>
    <w:rsid w:val="00641AF2"/>
    <w:rsid w:val="006429F9"/>
    <w:rsid w:val="00646AF0"/>
    <w:rsid w:val="00654210"/>
    <w:rsid w:val="006567C5"/>
    <w:rsid w:val="00656879"/>
    <w:rsid w:val="006711C8"/>
    <w:rsid w:val="00672556"/>
    <w:rsid w:val="00674B8F"/>
    <w:rsid w:val="00676EA2"/>
    <w:rsid w:val="00687160"/>
    <w:rsid w:val="006A1440"/>
    <w:rsid w:val="006A1936"/>
    <w:rsid w:val="006B2031"/>
    <w:rsid w:val="006B3D55"/>
    <w:rsid w:val="006D5C19"/>
    <w:rsid w:val="006F009F"/>
    <w:rsid w:val="006F00DE"/>
    <w:rsid w:val="00702BBA"/>
    <w:rsid w:val="00720B80"/>
    <w:rsid w:val="00722724"/>
    <w:rsid w:val="00722B02"/>
    <w:rsid w:val="00741878"/>
    <w:rsid w:val="0074647E"/>
    <w:rsid w:val="0074680A"/>
    <w:rsid w:val="007502CF"/>
    <w:rsid w:val="00753D0C"/>
    <w:rsid w:val="00754279"/>
    <w:rsid w:val="00754708"/>
    <w:rsid w:val="007623D4"/>
    <w:rsid w:val="00764480"/>
    <w:rsid w:val="00780D97"/>
    <w:rsid w:val="007871D7"/>
    <w:rsid w:val="00795B4F"/>
    <w:rsid w:val="007A0E68"/>
    <w:rsid w:val="007B00CA"/>
    <w:rsid w:val="007B2CB6"/>
    <w:rsid w:val="007C0D21"/>
    <w:rsid w:val="007D11E0"/>
    <w:rsid w:val="007D2E3A"/>
    <w:rsid w:val="007E35AF"/>
    <w:rsid w:val="007F4628"/>
    <w:rsid w:val="007F53FF"/>
    <w:rsid w:val="008128C5"/>
    <w:rsid w:val="00812A0C"/>
    <w:rsid w:val="008132DB"/>
    <w:rsid w:val="00817413"/>
    <w:rsid w:val="008202C6"/>
    <w:rsid w:val="00825462"/>
    <w:rsid w:val="00830C76"/>
    <w:rsid w:val="00833C75"/>
    <w:rsid w:val="00834001"/>
    <w:rsid w:val="0084679E"/>
    <w:rsid w:val="00852480"/>
    <w:rsid w:val="00855384"/>
    <w:rsid w:val="00867D0F"/>
    <w:rsid w:val="00875B13"/>
    <w:rsid w:val="008917EA"/>
    <w:rsid w:val="008A1462"/>
    <w:rsid w:val="008A1E89"/>
    <w:rsid w:val="008A7C0E"/>
    <w:rsid w:val="008C5F27"/>
    <w:rsid w:val="008C6D65"/>
    <w:rsid w:val="008D6386"/>
    <w:rsid w:val="008E4452"/>
    <w:rsid w:val="008F0D5B"/>
    <w:rsid w:val="008F66E0"/>
    <w:rsid w:val="008F7B48"/>
    <w:rsid w:val="00906E6F"/>
    <w:rsid w:val="009076F5"/>
    <w:rsid w:val="00946642"/>
    <w:rsid w:val="00947CBE"/>
    <w:rsid w:val="009538DE"/>
    <w:rsid w:val="00956B78"/>
    <w:rsid w:val="00957BDF"/>
    <w:rsid w:val="00974A0A"/>
    <w:rsid w:val="00974B0F"/>
    <w:rsid w:val="00977660"/>
    <w:rsid w:val="00992A0E"/>
    <w:rsid w:val="00995DF8"/>
    <w:rsid w:val="009A3867"/>
    <w:rsid w:val="009B3738"/>
    <w:rsid w:val="009B5AB2"/>
    <w:rsid w:val="009C214C"/>
    <w:rsid w:val="009C6512"/>
    <w:rsid w:val="009D0B19"/>
    <w:rsid w:val="009D630C"/>
    <w:rsid w:val="009E4391"/>
    <w:rsid w:val="009E678E"/>
    <w:rsid w:val="00A00C5B"/>
    <w:rsid w:val="00A03D52"/>
    <w:rsid w:val="00A1045D"/>
    <w:rsid w:val="00A10A16"/>
    <w:rsid w:val="00A12166"/>
    <w:rsid w:val="00A21562"/>
    <w:rsid w:val="00A324B1"/>
    <w:rsid w:val="00A32C3A"/>
    <w:rsid w:val="00A32CF7"/>
    <w:rsid w:val="00A448BC"/>
    <w:rsid w:val="00A47766"/>
    <w:rsid w:val="00A56DAB"/>
    <w:rsid w:val="00A677A1"/>
    <w:rsid w:val="00A7249B"/>
    <w:rsid w:val="00A73579"/>
    <w:rsid w:val="00A74DC4"/>
    <w:rsid w:val="00A84D4A"/>
    <w:rsid w:val="00A84D8E"/>
    <w:rsid w:val="00A8522B"/>
    <w:rsid w:val="00A86B82"/>
    <w:rsid w:val="00A87F0D"/>
    <w:rsid w:val="00A92BD3"/>
    <w:rsid w:val="00AA09BE"/>
    <w:rsid w:val="00AA197B"/>
    <w:rsid w:val="00AB2F1B"/>
    <w:rsid w:val="00AB44B6"/>
    <w:rsid w:val="00AB7E2C"/>
    <w:rsid w:val="00AC0E73"/>
    <w:rsid w:val="00AC11EB"/>
    <w:rsid w:val="00AC2F0F"/>
    <w:rsid w:val="00AC369B"/>
    <w:rsid w:val="00AC5F78"/>
    <w:rsid w:val="00AD5941"/>
    <w:rsid w:val="00AE07E2"/>
    <w:rsid w:val="00AE1F17"/>
    <w:rsid w:val="00AF39D2"/>
    <w:rsid w:val="00B008EF"/>
    <w:rsid w:val="00B022AD"/>
    <w:rsid w:val="00B02AEF"/>
    <w:rsid w:val="00B07870"/>
    <w:rsid w:val="00B22B2A"/>
    <w:rsid w:val="00B31025"/>
    <w:rsid w:val="00B3161F"/>
    <w:rsid w:val="00B33A69"/>
    <w:rsid w:val="00B52460"/>
    <w:rsid w:val="00B53D4D"/>
    <w:rsid w:val="00B56230"/>
    <w:rsid w:val="00B60AFD"/>
    <w:rsid w:val="00B65F16"/>
    <w:rsid w:val="00B7132C"/>
    <w:rsid w:val="00B74596"/>
    <w:rsid w:val="00B81222"/>
    <w:rsid w:val="00B81493"/>
    <w:rsid w:val="00B83649"/>
    <w:rsid w:val="00B8457F"/>
    <w:rsid w:val="00B87964"/>
    <w:rsid w:val="00B93907"/>
    <w:rsid w:val="00B96893"/>
    <w:rsid w:val="00BA1267"/>
    <w:rsid w:val="00BA3118"/>
    <w:rsid w:val="00BA4EFC"/>
    <w:rsid w:val="00BA537A"/>
    <w:rsid w:val="00BB70D1"/>
    <w:rsid w:val="00BD4226"/>
    <w:rsid w:val="00BD4EFB"/>
    <w:rsid w:val="00BF40F9"/>
    <w:rsid w:val="00C00CC8"/>
    <w:rsid w:val="00C05ED9"/>
    <w:rsid w:val="00C0783C"/>
    <w:rsid w:val="00C10E59"/>
    <w:rsid w:val="00C20FFC"/>
    <w:rsid w:val="00C217DC"/>
    <w:rsid w:val="00C2364A"/>
    <w:rsid w:val="00C241B8"/>
    <w:rsid w:val="00C2712F"/>
    <w:rsid w:val="00C4656C"/>
    <w:rsid w:val="00C50325"/>
    <w:rsid w:val="00C532FC"/>
    <w:rsid w:val="00C53D00"/>
    <w:rsid w:val="00C57B9D"/>
    <w:rsid w:val="00C67242"/>
    <w:rsid w:val="00C746C9"/>
    <w:rsid w:val="00C7473F"/>
    <w:rsid w:val="00C77983"/>
    <w:rsid w:val="00C80C09"/>
    <w:rsid w:val="00C81D30"/>
    <w:rsid w:val="00C86764"/>
    <w:rsid w:val="00CA14A9"/>
    <w:rsid w:val="00CA25BC"/>
    <w:rsid w:val="00CA4C45"/>
    <w:rsid w:val="00CB6E90"/>
    <w:rsid w:val="00CC0E6F"/>
    <w:rsid w:val="00CD54B0"/>
    <w:rsid w:val="00CE4838"/>
    <w:rsid w:val="00CE52AC"/>
    <w:rsid w:val="00CF1B6B"/>
    <w:rsid w:val="00CF1EA1"/>
    <w:rsid w:val="00D0493C"/>
    <w:rsid w:val="00D05664"/>
    <w:rsid w:val="00D1169E"/>
    <w:rsid w:val="00D1526E"/>
    <w:rsid w:val="00D17F75"/>
    <w:rsid w:val="00D3059B"/>
    <w:rsid w:val="00D324ED"/>
    <w:rsid w:val="00D4565B"/>
    <w:rsid w:val="00D55BAD"/>
    <w:rsid w:val="00D60E37"/>
    <w:rsid w:val="00D60E75"/>
    <w:rsid w:val="00D614BA"/>
    <w:rsid w:val="00D61893"/>
    <w:rsid w:val="00D83911"/>
    <w:rsid w:val="00DA52C9"/>
    <w:rsid w:val="00DB5180"/>
    <w:rsid w:val="00DB7138"/>
    <w:rsid w:val="00DD16CE"/>
    <w:rsid w:val="00DD3C43"/>
    <w:rsid w:val="00DD5405"/>
    <w:rsid w:val="00DD66CB"/>
    <w:rsid w:val="00DD7150"/>
    <w:rsid w:val="00DE0CB1"/>
    <w:rsid w:val="00DE32CC"/>
    <w:rsid w:val="00DE3C82"/>
    <w:rsid w:val="00DE476A"/>
    <w:rsid w:val="00DE62B1"/>
    <w:rsid w:val="00DF1B2E"/>
    <w:rsid w:val="00DF40D6"/>
    <w:rsid w:val="00DF7462"/>
    <w:rsid w:val="00E0008B"/>
    <w:rsid w:val="00E109F5"/>
    <w:rsid w:val="00E30AA4"/>
    <w:rsid w:val="00E32891"/>
    <w:rsid w:val="00E36828"/>
    <w:rsid w:val="00E4130E"/>
    <w:rsid w:val="00E41E18"/>
    <w:rsid w:val="00E45D82"/>
    <w:rsid w:val="00E473EA"/>
    <w:rsid w:val="00E52F34"/>
    <w:rsid w:val="00E552BE"/>
    <w:rsid w:val="00E72D94"/>
    <w:rsid w:val="00E75578"/>
    <w:rsid w:val="00E80161"/>
    <w:rsid w:val="00E80C8C"/>
    <w:rsid w:val="00EA6426"/>
    <w:rsid w:val="00EB39B6"/>
    <w:rsid w:val="00EB45FB"/>
    <w:rsid w:val="00EB5B60"/>
    <w:rsid w:val="00EB6088"/>
    <w:rsid w:val="00EB6B4D"/>
    <w:rsid w:val="00EC1B0F"/>
    <w:rsid w:val="00EC6B97"/>
    <w:rsid w:val="00ED1B11"/>
    <w:rsid w:val="00ED3D6A"/>
    <w:rsid w:val="00ED4E03"/>
    <w:rsid w:val="00EE1234"/>
    <w:rsid w:val="00EF0E1E"/>
    <w:rsid w:val="00EF71E3"/>
    <w:rsid w:val="00F24CF4"/>
    <w:rsid w:val="00F26DD7"/>
    <w:rsid w:val="00F31614"/>
    <w:rsid w:val="00F33EEF"/>
    <w:rsid w:val="00F440B9"/>
    <w:rsid w:val="00F522F4"/>
    <w:rsid w:val="00F52DD0"/>
    <w:rsid w:val="00F55857"/>
    <w:rsid w:val="00F566ED"/>
    <w:rsid w:val="00F60A2C"/>
    <w:rsid w:val="00F648E4"/>
    <w:rsid w:val="00F64B3E"/>
    <w:rsid w:val="00F755E6"/>
    <w:rsid w:val="00F75D56"/>
    <w:rsid w:val="00F7639A"/>
    <w:rsid w:val="00F9183B"/>
    <w:rsid w:val="00F9762C"/>
    <w:rsid w:val="00FA0190"/>
    <w:rsid w:val="00FA4DF7"/>
    <w:rsid w:val="00FB59E1"/>
    <w:rsid w:val="00FC666D"/>
    <w:rsid w:val="00FC7127"/>
    <w:rsid w:val="00FC7265"/>
    <w:rsid w:val="00FD08E7"/>
    <w:rsid w:val="00FD53A4"/>
    <w:rsid w:val="00FE10BD"/>
    <w:rsid w:val="00FE240F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E"/>
    <w:pPr>
      <w:spacing w:line="240" w:lineRule="atLeast"/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B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D60E7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A03D5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421DF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03D52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51359"/>
    <w:pPr>
      <w:keepNext/>
      <w:tabs>
        <w:tab w:val="left" w:pos="1701"/>
      </w:tabs>
      <w:spacing w:line="240" w:lineRule="auto"/>
      <w:outlineLvl w:val="5"/>
    </w:pPr>
    <w:rPr>
      <w:rFonts w:ascii="Arial" w:hAnsi="Arial" w:cs="Arial"/>
      <w:b/>
      <w:bCs/>
      <w:szCs w:val="2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DF40D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A03D52"/>
    <w:pPr>
      <w:spacing w:before="240" w:after="60" w:line="240" w:lineRule="auto"/>
      <w:jc w:val="left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96E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776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46E1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77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46E1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977660"/>
    <w:rPr>
      <w:rFonts w:ascii="Calibri" w:hAnsi="Calibri" w:cs="Times New Roman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AC11E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46E1A"/>
    <w:rPr>
      <w:rFonts w:ascii="Cambria" w:hAnsi="Cambria" w:cs="Times New Roman"/>
      <w:lang w:eastAsia="en-US"/>
    </w:rPr>
  </w:style>
  <w:style w:type="paragraph" w:styleId="ListeParagraf">
    <w:name w:val="List Paragraph"/>
    <w:basedOn w:val="Normal"/>
    <w:uiPriority w:val="99"/>
    <w:qFormat/>
    <w:rsid w:val="00582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5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64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92A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92A0E"/>
    <w:rPr>
      <w:rFonts w:cs="Times New Roman"/>
    </w:rPr>
  </w:style>
  <w:style w:type="character" w:styleId="Gl">
    <w:name w:val="Strong"/>
    <w:basedOn w:val="VarsaylanParagrafYazTipi"/>
    <w:uiPriority w:val="99"/>
    <w:qFormat/>
    <w:locked/>
    <w:rsid w:val="00051359"/>
    <w:rPr>
      <w:rFonts w:cs="Times New Roman"/>
      <w:b/>
    </w:rPr>
  </w:style>
  <w:style w:type="character" w:styleId="Kpr">
    <w:name w:val="Hyperlink"/>
    <w:basedOn w:val="VarsaylanParagrafYazTipi"/>
    <w:uiPriority w:val="99"/>
    <w:rsid w:val="00421DF1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421DF1"/>
    <w:pPr>
      <w:spacing w:line="240" w:lineRule="auto"/>
      <w:jc w:val="center"/>
    </w:pPr>
    <w:rPr>
      <w:rFonts w:ascii="Bookman Old Style" w:hAnsi="Bookman Old Style" w:cs="Arial"/>
      <w:b/>
      <w:bCs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977660"/>
    <w:rPr>
      <w:rFonts w:cs="Times New Roman"/>
      <w:sz w:val="16"/>
      <w:szCs w:val="16"/>
      <w:lang w:eastAsia="en-US"/>
    </w:rPr>
  </w:style>
  <w:style w:type="paragraph" w:customStyle="1" w:styleId="ListeParagraf1">
    <w:name w:val="Liste Paragraf1"/>
    <w:basedOn w:val="Normal"/>
    <w:uiPriority w:val="99"/>
    <w:rsid w:val="00D4565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KonuBal">
    <w:name w:val="Title"/>
    <w:basedOn w:val="Normal"/>
    <w:link w:val="KonuBalChar"/>
    <w:uiPriority w:val="99"/>
    <w:qFormat/>
    <w:locked/>
    <w:rsid w:val="004206C6"/>
    <w:pPr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648E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4E6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dheader1">
    <w:name w:val="mid_header1"/>
    <w:uiPriority w:val="99"/>
    <w:rsid w:val="00AB44B6"/>
    <w:rPr>
      <w:rFonts w:ascii="Arial" w:hAnsi="Arial"/>
      <w:b/>
      <w:color w:val="09566A"/>
      <w:sz w:val="21"/>
    </w:rPr>
  </w:style>
  <w:style w:type="paragraph" w:styleId="GvdeMetniGirintisi">
    <w:name w:val="Body Text Indent"/>
    <w:basedOn w:val="Normal"/>
    <w:link w:val="GvdeMetniGirintisiChar"/>
    <w:uiPriority w:val="99"/>
    <w:rsid w:val="00A03D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46E1A"/>
    <w:rPr>
      <w:rFonts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A03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46E1A"/>
    <w:rPr>
      <w:rFonts w:cs="Times New Roman"/>
      <w:lang w:eastAsia="en-US"/>
    </w:rPr>
  </w:style>
  <w:style w:type="paragraph" w:styleId="HTMLAdresi">
    <w:name w:val="HTML Address"/>
    <w:basedOn w:val="Normal"/>
    <w:link w:val="HTMLAdresiChar"/>
    <w:uiPriority w:val="99"/>
    <w:rsid w:val="00A03D52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locked/>
    <w:rsid w:val="00A03D52"/>
    <w:rPr>
      <w:rFonts w:cs="Times New Roman"/>
      <w:i/>
      <w:iCs/>
      <w:sz w:val="24"/>
      <w:szCs w:val="24"/>
      <w:lang w:val="tr-TR" w:eastAsia="tr-TR" w:bidi="ar-SA"/>
    </w:rPr>
  </w:style>
  <w:style w:type="character" w:customStyle="1" w:styleId="CharChar6">
    <w:name w:val="Char Char6"/>
    <w:basedOn w:val="VarsaylanParagrafYazTipi"/>
    <w:uiPriority w:val="99"/>
    <w:semiHidden/>
    <w:locked/>
    <w:rsid w:val="0031005F"/>
    <w:rPr>
      <w:rFonts w:cs="Times New Roman"/>
    </w:rPr>
  </w:style>
  <w:style w:type="character" w:customStyle="1" w:styleId="CharChar3">
    <w:name w:val="Char Char3"/>
    <w:basedOn w:val="VarsaylanParagrafYazTipi"/>
    <w:uiPriority w:val="99"/>
    <w:locked/>
    <w:rsid w:val="00DB713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E"/>
    <w:pPr>
      <w:spacing w:line="240" w:lineRule="atLeast"/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B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D60E7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A03D5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421DF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03D52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51359"/>
    <w:pPr>
      <w:keepNext/>
      <w:tabs>
        <w:tab w:val="left" w:pos="1701"/>
      </w:tabs>
      <w:spacing w:line="240" w:lineRule="auto"/>
      <w:outlineLvl w:val="5"/>
    </w:pPr>
    <w:rPr>
      <w:rFonts w:ascii="Arial" w:hAnsi="Arial" w:cs="Arial"/>
      <w:b/>
      <w:bCs/>
      <w:szCs w:val="2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DF40D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A03D52"/>
    <w:pPr>
      <w:spacing w:before="240" w:after="60" w:line="240" w:lineRule="auto"/>
      <w:jc w:val="left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96E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776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46E1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77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46E1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977660"/>
    <w:rPr>
      <w:rFonts w:ascii="Calibri" w:hAnsi="Calibri" w:cs="Times New Roman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AC11E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46E1A"/>
    <w:rPr>
      <w:rFonts w:ascii="Cambria" w:hAnsi="Cambria" w:cs="Times New Roman"/>
      <w:lang w:eastAsia="en-US"/>
    </w:rPr>
  </w:style>
  <w:style w:type="paragraph" w:styleId="ListeParagraf">
    <w:name w:val="List Paragraph"/>
    <w:basedOn w:val="Normal"/>
    <w:uiPriority w:val="99"/>
    <w:qFormat/>
    <w:rsid w:val="00582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5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64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92A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92A0E"/>
    <w:rPr>
      <w:rFonts w:cs="Times New Roman"/>
    </w:rPr>
  </w:style>
  <w:style w:type="character" w:styleId="Gl">
    <w:name w:val="Strong"/>
    <w:basedOn w:val="VarsaylanParagrafYazTipi"/>
    <w:uiPriority w:val="99"/>
    <w:qFormat/>
    <w:locked/>
    <w:rsid w:val="00051359"/>
    <w:rPr>
      <w:rFonts w:cs="Times New Roman"/>
      <w:b/>
    </w:rPr>
  </w:style>
  <w:style w:type="character" w:styleId="Kpr">
    <w:name w:val="Hyperlink"/>
    <w:basedOn w:val="VarsaylanParagrafYazTipi"/>
    <w:uiPriority w:val="99"/>
    <w:rsid w:val="00421DF1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421DF1"/>
    <w:pPr>
      <w:spacing w:line="240" w:lineRule="auto"/>
      <w:jc w:val="center"/>
    </w:pPr>
    <w:rPr>
      <w:rFonts w:ascii="Bookman Old Style" w:hAnsi="Bookman Old Style" w:cs="Arial"/>
      <w:b/>
      <w:bCs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977660"/>
    <w:rPr>
      <w:rFonts w:cs="Times New Roman"/>
      <w:sz w:val="16"/>
      <w:szCs w:val="16"/>
      <w:lang w:eastAsia="en-US"/>
    </w:rPr>
  </w:style>
  <w:style w:type="paragraph" w:customStyle="1" w:styleId="ListeParagraf1">
    <w:name w:val="Liste Paragraf1"/>
    <w:basedOn w:val="Normal"/>
    <w:uiPriority w:val="99"/>
    <w:rsid w:val="00D4565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KonuBal">
    <w:name w:val="Title"/>
    <w:basedOn w:val="Normal"/>
    <w:link w:val="KonuBalChar"/>
    <w:uiPriority w:val="99"/>
    <w:qFormat/>
    <w:locked/>
    <w:rsid w:val="004206C6"/>
    <w:pPr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648E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4E6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dheader1">
    <w:name w:val="mid_header1"/>
    <w:uiPriority w:val="99"/>
    <w:rsid w:val="00AB44B6"/>
    <w:rPr>
      <w:rFonts w:ascii="Arial" w:hAnsi="Arial"/>
      <w:b/>
      <w:color w:val="09566A"/>
      <w:sz w:val="21"/>
    </w:rPr>
  </w:style>
  <w:style w:type="paragraph" w:styleId="GvdeMetniGirintisi">
    <w:name w:val="Body Text Indent"/>
    <w:basedOn w:val="Normal"/>
    <w:link w:val="GvdeMetniGirintisiChar"/>
    <w:uiPriority w:val="99"/>
    <w:rsid w:val="00A03D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46E1A"/>
    <w:rPr>
      <w:rFonts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A03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46E1A"/>
    <w:rPr>
      <w:rFonts w:cs="Times New Roman"/>
      <w:lang w:eastAsia="en-US"/>
    </w:rPr>
  </w:style>
  <w:style w:type="paragraph" w:styleId="HTMLAdresi">
    <w:name w:val="HTML Address"/>
    <w:basedOn w:val="Normal"/>
    <w:link w:val="HTMLAdresiChar"/>
    <w:uiPriority w:val="99"/>
    <w:rsid w:val="00A03D52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locked/>
    <w:rsid w:val="00A03D52"/>
    <w:rPr>
      <w:rFonts w:cs="Times New Roman"/>
      <w:i/>
      <w:iCs/>
      <w:sz w:val="24"/>
      <w:szCs w:val="24"/>
      <w:lang w:val="tr-TR" w:eastAsia="tr-TR" w:bidi="ar-SA"/>
    </w:rPr>
  </w:style>
  <w:style w:type="character" w:customStyle="1" w:styleId="CharChar6">
    <w:name w:val="Char Char6"/>
    <w:basedOn w:val="VarsaylanParagrafYazTipi"/>
    <w:uiPriority w:val="99"/>
    <w:semiHidden/>
    <w:locked/>
    <w:rsid w:val="0031005F"/>
    <w:rPr>
      <w:rFonts w:cs="Times New Roman"/>
    </w:rPr>
  </w:style>
  <w:style w:type="character" w:customStyle="1" w:styleId="CharChar3">
    <w:name w:val="Char Char3"/>
    <w:basedOn w:val="VarsaylanParagrafYazTipi"/>
    <w:uiPriority w:val="99"/>
    <w:locked/>
    <w:rsid w:val="00DB713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NEDİR</vt:lpstr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NEDİR</dc:title>
  <dc:creator>Kamuran Fışfış</dc:creator>
  <cp:lastModifiedBy>Şennur GÜMÜŞKAYA</cp:lastModifiedBy>
  <cp:revision>4</cp:revision>
  <dcterms:created xsi:type="dcterms:W3CDTF">2014-06-09T12:38:00Z</dcterms:created>
  <dcterms:modified xsi:type="dcterms:W3CDTF">2014-06-09T12:47:00Z</dcterms:modified>
</cp:coreProperties>
</file>