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4F" w:rsidRDefault="00C6494F" w:rsidP="00C6494F">
      <w:pPr>
        <w:pStyle w:val="Default"/>
        <w:rPr>
          <w:b/>
          <w:bCs/>
          <w:sz w:val="23"/>
          <w:szCs w:val="23"/>
        </w:rPr>
      </w:pPr>
    </w:p>
    <w:p w:rsidR="00C6494F" w:rsidRDefault="00C6494F" w:rsidP="00C6494F">
      <w:pPr>
        <w:pStyle w:val="Default"/>
        <w:rPr>
          <w:b/>
          <w:bCs/>
          <w:sz w:val="23"/>
          <w:szCs w:val="23"/>
        </w:rPr>
      </w:pPr>
    </w:p>
    <w:p w:rsidR="00C6494F" w:rsidRDefault="00C6494F" w:rsidP="00C6494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-1143000</wp:posOffset>
            </wp:positionV>
            <wp:extent cx="1915160" cy="1695450"/>
            <wp:effectExtent l="0" t="0" r="0" b="0"/>
            <wp:wrapTight wrapText="bothSides">
              <wp:wrapPolygon edited="0">
                <wp:start x="1934" y="243"/>
                <wp:lineTo x="645" y="4611"/>
                <wp:lineTo x="0" y="8494"/>
                <wp:lineTo x="215" y="12378"/>
                <wp:lineTo x="1504" y="20144"/>
                <wp:lineTo x="2578" y="20144"/>
                <wp:lineTo x="2793" y="19658"/>
                <wp:lineTo x="3867" y="16261"/>
                <wp:lineTo x="16544" y="16261"/>
                <wp:lineTo x="21271" y="15290"/>
                <wp:lineTo x="20841" y="6067"/>
                <wp:lineTo x="5156" y="4611"/>
                <wp:lineTo x="6446" y="3883"/>
                <wp:lineTo x="6016" y="3155"/>
                <wp:lineTo x="3008" y="243"/>
                <wp:lineTo x="1934" y="243"/>
              </wp:wrapPolygon>
            </wp:wrapTight>
            <wp:docPr id="2" name="Resim 2" descr="http://www.doka.org.tr/files/proje/ajans-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doka.org.tr/files/proje/ajans-logos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-1143000</wp:posOffset>
            </wp:positionV>
            <wp:extent cx="1381125" cy="1343025"/>
            <wp:effectExtent l="0" t="0" r="0" b="0"/>
            <wp:wrapTight wrapText="bothSides">
              <wp:wrapPolygon edited="0">
                <wp:start x="9832" y="1226"/>
                <wp:lineTo x="7150" y="2145"/>
                <wp:lineTo x="2383" y="5209"/>
                <wp:lineTo x="1788" y="8579"/>
                <wp:lineTo x="1490" y="12255"/>
                <wp:lineTo x="3277" y="16545"/>
                <wp:lineTo x="3575" y="16851"/>
                <wp:lineTo x="7448" y="19302"/>
                <wp:lineTo x="8044" y="19915"/>
                <wp:lineTo x="13407" y="19915"/>
                <wp:lineTo x="14003" y="19302"/>
                <wp:lineTo x="18174" y="16545"/>
                <wp:lineTo x="20259" y="11643"/>
                <wp:lineTo x="19366" y="5515"/>
                <wp:lineTo x="14003" y="2145"/>
                <wp:lineTo x="11619" y="1226"/>
                <wp:lineTo x="9832" y="1226"/>
              </wp:wrapPolygon>
            </wp:wrapTight>
            <wp:docPr id="1" name="Resim 1" descr="http://www.doka.org.tr/files/proje/kalkin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doka.org.tr/files/proje/kalkinm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94F" w:rsidRDefault="00C6494F" w:rsidP="00C6494F"/>
    <w:p w:rsidR="00C6494F" w:rsidRDefault="00C6494F" w:rsidP="00C6494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843"/>
      </w:tblGrid>
      <w:tr w:rsidR="00C6494F" w:rsidTr="00C649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EĞİTİM KONUSU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TARİH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F" w:rsidRDefault="00C649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EĞİTİM YERİ</w:t>
            </w:r>
          </w:p>
          <w:p w:rsidR="00C6494F" w:rsidRDefault="00C6494F">
            <w:pPr>
              <w:jc w:val="center"/>
              <w:rPr>
                <w:b/>
                <w:u w:val="single"/>
              </w:rPr>
            </w:pPr>
          </w:p>
        </w:tc>
      </w:tr>
      <w:tr w:rsidR="00C6494F" w:rsidTr="00C649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rPr>
                <w:b/>
              </w:rPr>
            </w:pPr>
            <w:r>
              <w:rPr>
                <w:b/>
              </w:rPr>
              <w:t>ATÖLYE 1-</w:t>
            </w:r>
          </w:p>
          <w:p w:rsidR="00C6494F" w:rsidRDefault="00C6494F">
            <w:pPr>
              <w:rPr>
                <w:b/>
              </w:rPr>
            </w:pPr>
            <w:r>
              <w:rPr>
                <w:b/>
              </w:rPr>
              <w:t xml:space="preserve">Evrensel Pazarlama Ve Rekabet Stratejisi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 Haziran 2014 (Çarşamba-Perşembe)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  <w:r>
              <w:rPr>
                <w:sz w:val="22"/>
                <w:szCs w:val="22"/>
              </w:rPr>
              <w:t>- 20:00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DKİB- Trabzon Ticaret Borsa Binası Kat:1 Toplantı Salonu</w:t>
            </w:r>
          </w:p>
        </w:tc>
      </w:tr>
      <w:tr w:rsidR="00C6494F" w:rsidTr="00C6494F">
        <w:trPr>
          <w:trHeight w:val="12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rPr>
                <w:b/>
              </w:rPr>
            </w:pPr>
            <w:r>
              <w:rPr>
                <w:b/>
              </w:rPr>
              <w:t>ATÖLYE 2-</w:t>
            </w:r>
          </w:p>
          <w:p w:rsidR="00C6494F" w:rsidRDefault="00C6494F">
            <w:pPr>
              <w:rPr>
                <w:b/>
              </w:rPr>
            </w:pPr>
            <w:r>
              <w:rPr>
                <w:b/>
              </w:rPr>
              <w:t xml:space="preserve">Uluslararası Pazarlarda Olası Müşteri Bulma Ve Stratejik İş Geliştirme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 Haziran 2014 (Çarşamba-Perşembe)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  <w:r>
              <w:rPr>
                <w:sz w:val="22"/>
                <w:szCs w:val="22"/>
              </w:rPr>
              <w:t>- 20:00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r>
              <w:rPr>
                <w:sz w:val="22"/>
                <w:szCs w:val="22"/>
              </w:rPr>
              <w:t>DKİB- Trabzon Ticaret Borsa Binası Kat:1 Toplantı Salonu</w:t>
            </w:r>
          </w:p>
        </w:tc>
      </w:tr>
      <w:tr w:rsidR="00C6494F" w:rsidTr="00C649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rPr>
                <w:b/>
              </w:rPr>
            </w:pPr>
            <w:r>
              <w:rPr>
                <w:b/>
              </w:rPr>
              <w:t>ATÖLYE 3-</w:t>
            </w:r>
          </w:p>
          <w:p w:rsidR="00C6494F" w:rsidRDefault="00C6494F">
            <w:pPr>
              <w:rPr>
                <w:b/>
              </w:rPr>
            </w:pPr>
            <w:r>
              <w:rPr>
                <w:b/>
              </w:rPr>
              <w:t xml:space="preserve">Uluslararası Tedarik Zinciri Yönetimi </w:t>
            </w:r>
          </w:p>
          <w:p w:rsidR="00C6494F" w:rsidRDefault="00C6494F">
            <w:pPr>
              <w:rPr>
                <w:b/>
              </w:rPr>
            </w:pPr>
            <w:r>
              <w:rPr>
                <w:b/>
              </w:rPr>
              <w:t xml:space="preserve">Ve Satın Alma Stratejileri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Haziran 2014 (Pazartesi-Salı)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  <w:r>
              <w:rPr>
                <w:sz w:val="22"/>
                <w:szCs w:val="22"/>
              </w:rPr>
              <w:t>- 20:00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r>
              <w:rPr>
                <w:sz w:val="22"/>
                <w:szCs w:val="22"/>
              </w:rPr>
              <w:t>DKİB- Trabzon Ticaret Borsa Binası Kat:1 Toplantı Salonu</w:t>
            </w:r>
          </w:p>
        </w:tc>
      </w:tr>
      <w:tr w:rsidR="00C6494F" w:rsidTr="00C649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rPr>
                <w:b/>
              </w:rPr>
            </w:pPr>
            <w:r>
              <w:rPr>
                <w:b/>
              </w:rPr>
              <w:t>ATÖLYE 4-</w:t>
            </w:r>
          </w:p>
          <w:p w:rsidR="00C6494F" w:rsidRDefault="00C6494F">
            <w:pPr>
              <w:rPr>
                <w:b/>
              </w:rPr>
            </w:pPr>
            <w:r>
              <w:rPr>
                <w:b/>
              </w:rPr>
              <w:t xml:space="preserve">Uluslararası Ticarette </w:t>
            </w:r>
          </w:p>
          <w:p w:rsidR="00C6494F" w:rsidRDefault="00C6494F">
            <w:pPr>
              <w:rPr>
                <w:b/>
              </w:rPr>
            </w:pPr>
            <w:r>
              <w:rPr>
                <w:b/>
              </w:rPr>
              <w:t xml:space="preserve">Ulusal Ve Uluslararası Düzenlemeler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 Temmuz 2014 (Çarşamba-Perşembe)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12:00</w:t>
            </w:r>
            <w:proofErr w:type="gramEnd"/>
            <w:r>
              <w:rPr>
                <w:sz w:val="22"/>
                <w:szCs w:val="22"/>
              </w:rPr>
              <w:t>- 18:00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4F" w:rsidRDefault="00C6494F">
            <w:r>
              <w:rPr>
                <w:sz w:val="22"/>
                <w:szCs w:val="22"/>
              </w:rPr>
              <w:t>DKİB- Trabzon Ticaret Borsa Binası Kat:1 Toplantı Salonu</w:t>
            </w:r>
          </w:p>
        </w:tc>
      </w:tr>
    </w:tbl>
    <w:p w:rsidR="00C6494F" w:rsidRDefault="00C6494F" w:rsidP="00C6494F"/>
    <w:p w:rsidR="00C6494F" w:rsidRDefault="00C6494F" w:rsidP="00C6494F">
      <w:pPr>
        <w:rPr>
          <w:b/>
          <w:u w:val="single"/>
        </w:rPr>
      </w:pPr>
      <w:r>
        <w:rPr>
          <w:b/>
          <w:u w:val="single"/>
        </w:rPr>
        <w:t xml:space="preserve">DKİB ve Eğitimler için detaylı adres: </w:t>
      </w:r>
    </w:p>
    <w:p w:rsidR="00C6494F" w:rsidRDefault="00C6494F" w:rsidP="00C6494F"/>
    <w:p w:rsidR="00C6494F" w:rsidRDefault="00C6494F" w:rsidP="00C6494F">
      <w:r>
        <w:t>Doğu Karadeniz İhracatçılar Birliği Genel Sekreterliği</w:t>
      </w:r>
    </w:p>
    <w:p w:rsidR="00C6494F" w:rsidRDefault="00C6494F" w:rsidP="00C6494F">
      <w:proofErr w:type="spellStart"/>
      <w:r>
        <w:t>Pazarkapı</w:t>
      </w:r>
      <w:proofErr w:type="spellEnd"/>
      <w:r>
        <w:t xml:space="preserve"> Mevkii Devlet Sahil Yolu </w:t>
      </w:r>
    </w:p>
    <w:p w:rsidR="00C6494F" w:rsidRDefault="00C6494F" w:rsidP="00C6494F">
      <w:r>
        <w:t>Trabzon Ticaret Borsa Binası Kat:3 No: 103</w:t>
      </w:r>
    </w:p>
    <w:p w:rsidR="00C6494F" w:rsidRDefault="00C6494F" w:rsidP="00C6494F"/>
    <w:p w:rsidR="00C6494F" w:rsidRDefault="00C6494F" w:rsidP="00C6494F">
      <w:r>
        <w:t xml:space="preserve">Eğitimlerin yapılacağı salon aynı binada 1. katta yerleşik Trabzon Ticaret Borsası Eğitim salonudur.  </w:t>
      </w:r>
    </w:p>
    <w:p w:rsidR="00C6494F" w:rsidRDefault="00C6494F" w:rsidP="00C6494F"/>
    <w:p w:rsidR="00C6494F" w:rsidRDefault="00C6494F" w:rsidP="00C6494F"/>
    <w:p w:rsidR="00C6494F" w:rsidRDefault="00C6494F" w:rsidP="00C6494F"/>
    <w:p w:rsidR="00C6494F" w:rsidRDefault="00C6494F" w:rsidP="00C6494F">
      <w:pPr>
        <w:rPr>
          <w:b/>
          <w:u w:val="single"/>
        </w:rPr>
      </w:pPr>
      <w:r>
        <w:rPr>
          <w:b/>
          <w:u w:val="single"/>
        </w:rPr>
        <w:t>EĞİTİM MÜFREDATI:</w:t>
      </w:r>
    </w:p>
    <w:p w:rsidR="00C6494F" w:rsidRDefault="00C6494F" w:rsidP="00C6494F"/>
    <w:p w:rsidR="00C6494F" w:rsidRDefault="00C6494F" w:rsidP="00C6494F">
      <w:pPr>
        <w:rPr>
          <w:b/>
          <w:color w:val="00B0F0"/>
        </w:rPr>
      </w:pPr>
      <w:r>
        <w:t xml:space="preserve">Kapsamlı eğitim müfredatı ekte yer almaktadır.  </w:t>
      </w:r>
      <w:r>
        <w:rPr>
          <w:b/>
          <w:color w:val="00B0F0"/>
        </w:rPr>
        <w:t>(Lütfen tıklayınız</w:t>
      </w:r>
      <w:proofErr w:type="gramStart"/>
      <w:r>
        <w:rPr>
          <w:b/>
          <w:color w:val="00B0F0"/>
        </w:rPr>
        <w:t>..</w:t>
      </w:r>
      <w:proofErr w:type="gramEnd"/>
      <w:r>
        <w:rPr>
          <w:b/>
          <w:color w:val="00B0F0"/>
        </w:rPr>
        <w:t xml:space="preserve">) </w:t>
      </w:r>
    </w:p>
    <w:p w:rsidR="00C6494F" w:rsidRDefault="00C6494F" w:rsidP="00C6494F">
      <w:pPr>
        <w:rPr>
          <w:b/>
          <w:color w:val="00B0F0"/>
        </w:rPr>
      </w:pPr>
    </w:p>
    <w:p w:rsidR="00C6494F" w:rsidRDefault="00C6494F" w:rsidP="00C6494F"/>
    <w:p w:rsidR="00C6494F" w:rsidRDefault="00C6494F" w:rsidP="00C6494F"/>
    <w:p w:rsidR="00C6494F" w:rsidRDefault="00C6494F" w:rsidP="00C6494F">
      <w:pPr>
        <w:pBdr>
          <w:bottom w:val="single" w:sz="6" w:space="1" w:color="auto"/>
        </w:pBdr>
      </w:pPr>
    </w:p>
    <w:p w:rsidR="00C6494F" w:rsidRDefault="00C6494F" w:rsidP="00C6494F">
      <w:pPr>
        <w:pBdr>
          <w:bottom w:val="single" w:sz="6" w:space="1" w:color="auto"/>
        </w:pBdr>
      </w:pPr>
    </w:p>
    <w:p w:rsidR="00C6494F" w:rsidRDefault="00C6494F" w:rsidP="00C6494F">
      <w:pPr>
        <w:pBdr>
          <w:bottom w:val="single" w:sz="6" w:space="1" w:color="auto"/>
        </w:pBdr>
      </w:pPr>
    </w:p>
    <w:p w:rsidR="00C6494F" w:rsidRDefault="00C6494F" w:rsidP="00C6494F">
      <w:pPr>
        <w:jc w:val="both"/>
        <w:rPr>
          <w:sz w:val="20"/>
          <w:szCs w:val="20"/>
        </w:rPr>
      </w:pPr>
      <w:r>
        <w:rPr>
          <w:sz w:val="20"/>
          <w:szCs w:val="20"/>
        </w:rPr>
        <w:t>“Doğu Karadeniz Kalkınma Ajansınca 2014 Yılı Teknik Destek Programı kapsamında hazırlanan bu yayının içeriği Doğu Karadeniz Kalkınma Ajansı ve/veya Kalkınma Bakanlığı’nın görüşlerini yansıtmamakta olup, içerik ile ilgili tek sorumluluk Doğu Karadeniz İhracatçılar Birliğine aittir.”</w:t>
      </w:r>
    </w:p>
    <w:p w:rsidR="000513DA" w:rsidRDefault="000513DA"/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7"/>
    <w:rsid w:val="0002577D"/>
    <w:rsid w:val="000513DA"/>
    <w:rsid w:val="002A34B6"/>
    <w:rsid w:val="00301924"/>
    <w:rsid w:val="003F0ECD"/>
    <w:rsid w:val="00475444"/>
    <w:rsid w:val="005956F3"/>
    <w:rsid w:val="00677121"/>
    <w:rsid w:val="008D4DA8"/>
    <w:rsid w:val="0092511C"/>
    <w:rsid w:val="00971547"/>
    <w:rsid w:val="00B00A49"/>
    <w:rsid w:val="00B049F3"/>
    <w:rsid w:val="00B2252E"/>
    <w:rsid w:val="00B9766D"/>
    <w:rsid w:val="00C6494F"/>
    <w:rsid w:val="00D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4F"/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494F"/>
    <w:pPr>
      <w:autoSpaceDE w:val="0"/>
      <w:autoSpaceDN w:val="0"/>
      <w:adjustRightInd w:val="0"/>
    </w:pPr>
    <w:rPr>
      <w:rFonts w:eastAsia="Times New Roman"/>
      <w:color w:val="00000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4F"/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494F"/>
    <w:pPr>
      <w:autoSpaceDE w:val="0"/>
      <w:autoSpaceDN w:val="0"/>
      <w:adjustRightInd w:val="0"/>
    </w:pPr>
    <w:rPr>
      <w:rFonts w:eastAsia="Times New Roman"/>
      <w:color w:val="00000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Şennur GÜMÜŞKAYA</dc:creator>
  <cp:lastModifiedBy>Şennur GÜMÜŞKAYA</cp:lastModifiedBy>
  <cp:revision>2</cp:revision>
  <dcterms:created xsi:type="dcterms:W3CDTF">2014-06-09T13:29:00Z</dcterms:created>
  <dcterms:modified xsi:type="dcterms:W3CDTF">2014-06-09T13:29:00Z</dcterms:modified>
</cp:coreProperties>
</file>